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7B" w:rsidRPr="0068387B" w:rsidRDefault="00077216">
      <w:pPr>
        <w:ind w:right="-360"/>
        <w:rPr>
          <w:rFonts w:ascii="Times New Roman" w:hAnsi="Times New Roman" w:cs="Times New Roman"/>
          <w:color w:val="002060"/>
          <w:sz w:val="40"/>
          <w:szCs w:val="40"/>
        </w:rPr>
      </w:pPr>
      <w:r w:rsidRPr="00077216">
        <w:rPr>
          <w:rFonts w:ascii="Times New Roman" w:hAnsi="Times New Roman" w:cs="Times New Roman"/>
          <w:color w:val="002060"/>
          <w:sz w:val="40"/>
          <w:szCs w:val="40"/>
        </w:rPr>
        <w:t>IFRS 1 Lần đầu áp dụng Chuẩn mực Báo cáo Tài chính Quốc tế</w:t>
      </w:r>
    </w:p>
    <w:p w:rsidR="0068387B" w:rsidRPr="0068387B" w:rsidRDefault="0068387B">
      <w:pPr>
        <w:ind w:right="-360"/>
        <w:rPr>
          <w:rFonts w:ascii="Times New Roman" w:hAnsi="Times New Roman" w:cs="Times New Roman"/>
          <w:color w:val="002060"/>
          <w:sz w:val="24"/>
          <w:szCs w:val="24"/>
          <w:u w:val="single"/>
        </w:rPr>
      </w:pPr>
    </w:p>
    <w:p w:rsidR="0068387B" w:rsidRPr="0068387B" w:rsidRDefault="00077216">
      <w:p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Tháng 4 năm 2001, Ủy ban Chuẩn mực Kế toán Quốc tế (Ủy ban) đã thông qua việc áp dụng SIC-8 </w:t>
      </w:r>
      <w:r w:rsidRPr="00077216">
        <w:rPr>
          <w:rFonts w:ascii="Times New Roman" w:hAnsi="Times New Roman" w:cs="Times New Roman"/>
          <w:i/>
          <w:color w:val="002060"/>
          <w:sz w:val="18"/>
          <w:szCs w:val="18"/>
        </w:rPr>
        <w:t xml:space="preserve">Lần đầu áp dụng Chuẩn mực Kế toán Quốc tế là Cơ sở Kế toán Cơ bản </w:t>
      </w:r>
      <w:r w:rsidRPr="00077216">
        <w:rPr>
          <w:rFonts w:ascii="Times New Roman" w:hAnsi="Times New Roman" w:cs="Times New Roman"/>
          <w:color w:val="002060"/>
          <w:sz w:val="18"/>
          <w:szCs w:val="18"/>
        </w:rPr>
        <w:t>do Ủy ban Diễn giải Thường trực của Ủy ban Chuẩn mực Kế toán Quốc tế ban hành tháng 7 năm 1998.</w:t>
      </w:r>
    </w:p>
    <w:p w:rsidR="0068387B" w:rsidRPr="0068387B" w:rsidRDefault="00077216">
      <w:p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Tháng 6 năm 2003, Ủy ban ban hành IFRS 1 </w:t>
      </w:r>
      <w:r w:rsidRPr="00077216">
        <w:rPr>
          <w:rFonts w:ascii="Times New Roman" w:hAnsi="Times New Roman" w:cs="Times New Roman"/>
          <w:i/>
          <w:color w:val="002060"/>
          <w:sz w:val="18"/>
          <w:szCs w:val="18"/>
        </w:rPr>
        <w:t>Lần đầu áp dụng Chuẩn mực Kế toán Quốc tế</w:t>
      </w:r>
      <w:r w:rsidRPr="00077216">
        <w:rPr>
          <w:rFonts w:ascii="Times New Roman" w:hAnsi="Times New Roman" w:cs="Times New Roman"/>
          <w:color w:val="002060"/>
          <w:sz w:val="18"/>
          <w:szCs w:val="18"/>
        </w:rPr>
        <w:t xml:space="preserve"> để thay thế cho SIC-8. </w:t>
      </w:r>
      <w:proofErr w:type="gramStart"/>
      <w:r w:rsidRPr="00077216">
        <w:rPr>
          <w:rFonts w:ascii="Times New Roman" w:hAnsi="Times New Roman" w:cs="Times New Roman"/>
          <w:color w:val="002060"/>
          <w:sz w:val="18"/>
          <w:szCs w:val="18"/>
        </w:rPr>
        <w:t xml:space="preserve">IAS 1 </w:t>
      </w:r>
      <w:r w:rsidRPr="00077216">
        <w:rPr>
          <w:rFonts w:ascii="Times New Roman" w:hAnsi="Times New Roman" w:cs="Times New Roman"/>
          <w:i/>
          <w:color w:val="002060"/>
          <w:sz w:val="18"/>
          <w:szCs w:val="18"/>
        </w:rPr>
        <w:t>Trình bày báo cáo tài chính</w:t>
      </w:r>
      <w:r w:rsidRPr="00077216">
        <w:rPr>
          <w:rFonts w:ascii="Times New Roman" w:hAnsi="Times New Roman" w:cs="Times New Roman"/>
          <w:color w:val="002060"/>
          <w:sz w:val="18"/>
          <w:szCs w:val="18"/>
        </w:rPr>
        <w:t xml:space="preserve"> (sửa đổi năm 2007) đã điều chỉnh bộ thuật ngữ sử dụng trong các IFRS, bao gồm IFRS 1.</w:t>
      </w:r>
      <w:proofErr w:type="gramEnd"/>
    </w:p>
    <w:p w:rsidR="0068387B" w:rsidRPr="0068387B" w:rsidRDefault="00077216">
      <w:p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Ủy ban đã trình bày lại IFRS 1 vào tháng 11 năm 2008. </w:t>
      </w:r>
      <w:proofErr w:type="gramStart"/>
      <w:r w:rsidRPr="00077216">
        <w:rPr>
          <w:rFonts w:ascii="Times New Roman" w:hAnsi="Times New Roman" w:cs="Times New Roman"/>
          <w:color w:val="002060"/>
          <w:sz w:val="18"/>
          <w:szCs w:val="18"/>
        </w:rPr>
        <w:t>Tháng 12 năm 2010, Ủy ban đã chỉnh sửa IFRS 1 để yêu cầu đơn vị lần đầu áp dụng điều chỉnh hồi tố các giao dịch phát sinh trong quá khứ kể từ ngày áp dụng các IFRS thay vì từ tháng 1 năm 2004.</w:t>
      </w:r>
      <w:proofErr w:type="gramEnd"/>
    </w:p>
    <w:p w:rsidR="0068387B" w:rsidRPr="0068387B" w:rsidRDefault="00077216">
      <w:p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Kể từ khi được ban hành vào năm 2003, IFRS 1 đã được cập nhật để phù hợp với yêu cầu áp dụng lần đầu của các Chuẩn mực mới và các Chuẩn mực được cập nhật. Gần đây nhất, IFRS 1 được cập nhật để phù hợp với IFRS 17 </w:t>
      </w:r>
      <w:r w:rsidRPr="00077216">
        <w:rPr>
          <w:rFonts w:ascii="Times New Roman" w:hAnsi="Times New Roman" w:cs="Times New Roman"/>
          <w:i/>
          <w:color w:val="002060"/>
          <w:sz w:val="18"/>
          <w:szCs w:val="18"/>
        </w:rPr>
        <w:t xml:space="preserve">Hợp đồng bảo hiểm </w:t>
      </w:r>
      <w:r w:rsidRPr="00077216">
        <w:rPr>
          <w:rFonts w:ascii="Times New Roman" w:hAnsi="Times New Roman" w:cs="Times New Roman"/>
          <w:color w:val="002060"/>
          <w:sz w:val="18"/>
          <w:szCs w:val="18"/>
        </w:rPr>
        <w:t>(ban hành tháng 5 năm 2017), theo đó, IFRS 1 đã thêm một miễn trừ về việc áp dụng hồi tố IFRS 17 cho đơn vị lần đầu áp dụng được áp dụng các quy định về chuyển tiếp sang IFRS 17 cho các hợp đồng thuộc phạm vi của chuẩn mực này.</w:t>
      </w:r>
    </w:p>
    <w:p w:rsidR="0068387B" w:rsidRPr="0068387B" w:rsidRDefault="00077216">
      <w:p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Một số Chuẩn mực khác cũng tạo nên những cập nhật nhỏ đối với IFRS 1.</w:t>
      </w:r>
      <w:proofErr w:type="gramEnd"/>
      <w:r w:rsidRPr="00077216">
        <w:rPr>
          <w:rFonts w:ascii="Times New Roman" w:hAnsi="Times New Roman" w:cs="Times New Roman"/>
          <w:color w:val="002060"/>
          <w:sz w:val="18"/>
          <w:szCs w:val="18"/>
        </w:rPr>
        <w:t xml:space="preserve"> Các Chuẩn mực này bao gồm tài liệu </w:t>
      </w:r>
      <w:r w:rsidRPr="00077216">
        <w:rPr>
          <w:rFonts w:ascii="Times New Roman" w:hAnsi="Times New Roman" w:cs="Times New Roman"/>
          <w:i/>
          <w:color w:val="002060"/>
          <w:sz w:val="18"/>
          <w:szCs w:val="18"/>
        </w:rPr>
        <w:t>Hoàn thiện IFRS</w:t>
      </w:r>
      <w:r w:rsidRPr="00077216">
        <w:rPr>
          <w:rFonts w:ascii="Times New Roman" w:hAnsi="Times New Roman" w:cs="Times New Roman"/>
          <w:color w:val="002060"/>
          <w:sz w:val="18"/>
          <w:szCs w:val="18"/>
        </w:rPr>
        <w:t xml:space="preserve"> (ban hành tháng 5 năm 2010), Sửa đổi IFRS 3 </w:t>
      </w:r>
      <w:r w:rsidRPr="00077216">
        <w:rPr>
          <w:rFonts w:ascii="Times New Roman" w:hAnsi="Times New Roman" w:cs="Times New Roman"/>
          <w:i/>
          <w:color w:val="002060"/>
          <w:sz w:val="18"/>
          <w:szCs w:val="18"/>
        </w:rPr>
        <w:t>Hợp nhất kinh doanh</w:t>
      </w:r>
      <w:r w:rsidRPr="00077216">
        <w:rPr>
          <w:rFonts w:ascii="Times New Roman" w:hAnsi="Times New Roman" w:cs="Times New Roman"/>
          <w:color w:val="002060"/>
          <w:sz w:val="18"/>
          <w:szCs w:val="18"/>
        </w:rPr>
        <w:t xml:space="preserve"> (ban hành tháng 1 năm 2008), </w:t>
      </w:r>
      <w:r w:rsidRPr="00077216">
        <w:rPr>
          <w:rFonts w:ascii="Times New Roman" w:hAnsi="Times New Roman" w:cs="Times New Roman"/>
          <w:i/>
          <w:color w:val="002060"/>
          <w:sz w:val="18"/>
          <w:szCs w:val="18"/>
        </w:rPr>
        <w:t xml:space="preserve">Siêu lạm phát và loại bỏ ngày áp dụng cố định đối với đơn vị lần đầu áp dụng </w:t>
      </w:r>
      <w:r w:rsidRPr="00077216">
        <w:rPr>
          <w:rFonts w:ascii="Times New Roman" w:hAnsi="Times New Roman" w:cs="Times New Roman"/>
          <w:color w:val="002060"/>
          <w:sz w:val="18"/>
          <w:szCs w:val="18"/>
        </w:rPr>
        <w:t xml:space="preserve">(cập nhật IFRS 1) (ban hành tháng 12 năm 2010), IFRS 10 </w:t>
      </w:r>
      <w:r w:rsidRPr="00077216">
        <w:rPr>
          <w:rFonts w:ascii="Times New Roman" w:hAnsi="Times New Roman" w:cs="Times New Roman"/>
          <w:i/>
          <w:color w:val="002060"/>
          <w:sz w:val="18"/>
          <w:szCs w:val="18"/>
        </w:rPr>
        <w:t>Báo cáo tài chính hợp nhất</w:t>
      </w:r>
      <w:r w:rsidRPr="00077216">
        <w:rPr>
          <w:rFonts w:ascii="Times New Roman" w:hAnsi="Times New Roman" w:cs="Times New Roman"/>
          <w:color w:val="002060"/>
          <w:sz w:val="18"/>
          <w:szCs w:val="18"/>
        </w:rPr>
        <w:t xml:space="preserve"> (ban hành tháng 10 năm 2011), IFRS 11 </w:t>
      </w:r>
      <w:r w:rsidRPr="00077216">
        <w:rPr>
          <w:rFonts w:ascii="Times New Roman" w:hAnsi="Times New Roman" w:cs="Times New Roman"/>
          <w:i/>
          <w:color w:val="002060"/>
          <w:sz w:val="18"/>
          <w:szCs w:val="18"/>
        </w:rPr>
        <w:t>Thỏa thuận chung</w:t>
      </w:r>
      <w:r w:rsidRPr="00077216">
        <w:rPr>
          <w:rFonts w:ascii="Times New Roman" w:hAnsi="Times New Roman" w:cs="Times New Roman"/>
          <w:color w:val="002060"/>
          <w:sz w:val="18"/>
          <w:szCs w:val="18"/>
        </w:rPr>
        <w:t xml:space="preserve"> (ban hành tháng 5 năm 2011), IFRS 13 </w:t>
      </w:r>
      <w:r w:rsidRPr="00077216">
        <w:rPr>
          <w:rFonts w:ascii="Times New Roman" w:hAnsi="Times New Roman" w:cs="Times New Roman"/>
          <w:i/>
          <w:color w:val="002060"/>
          <w:sz w:val="18"/>
          <w:szCs w:val="18"/>
        </w:rPr>
        <w:t>Xác định giá trị hợp lý</w:t>
      </w:r>
      <w:r w:rsidRPr="00077216">
        <w:rPr>
          <w:rFonts w:ascii="Times New Roman" w:hAnsi="Times New Roman" w:cs="Times New Roman"/>
          <w:color w:val="002060"/>
          <w:sz w:val="18"/>
          <w:szCs w:val="18"/>
        </w:rPr>
        <w:t xml:space="preserve"> (ban hành tháng 5 năm 2011), IAS 19 </w:t>
      </w:r>
      <w:r w:rsidRPr="00077216">
        <w:rPr>
          <w:rFonts w:ascii="Times New Roman" w:hAnsi="Times New Roman" w:cs="Times New Roman"/>
          <w:i/>
          <w:color w:val="002060"/>
          <w:sz w:val="18"/>
          <w:szCs w:val="18"/>
        </w:rPr>
        <w:t>Phúc lợi của người lao động</w:t>
      </w:r>
      <w:r w:rsidRPr="00077216">
        <w:rPr>
          <w:rFonts w:ascii="Times New Roman" w:hAnsi="Times New Roman" w:cs="Times New Roman"/>
          <w:color w:val="002060"/>
          <w:sz w:val="18"/>
          <w:szCs w:val="18"/>
        </w:rPr>
        <w:t xml:space="preserve"> (ban hành tháng 6 năm 2011), </w:t>
      </w:r>
      <w:r w:rsidRPr="00077216">
        <w:rPr>
          <w:rFonts w:ascii="Times New Roman" w:hAnsi="Times New Roman" w:cs="Times New Roman"/>
          <w:i/>
          <w:color w:val="002060"/>
          <w:sz w:val="18"/>
          <w:szCs w:val="18"/>
        </w:rPr>
        <w:t xml:space="preserve">Trình bày các khoản mục trong báo cáo thu nhập toàn diện khác </w:t>
      </w:r>
      <w:r w:rsidRPr="00077216">
        <w:rPr>
          <w:rFonts w:ascii="Times New Roman" w:hAnsi="Times New Roman" w:cs="Times New Roman"/>
          <w:color w:val="002060"/>
          <w:sz w:val="18"/>
          <w:szCs w:val="18"/>
        </w:rPr>
        <w:t xml:space="preserve">(cập nhật IAS 1) (ban hành tháng 6 năm 2011), IFRIC 20 </w:t>
      </w:r>
      <w:r w:rsidRPr="00077216">
        <w:rPr>
          <w:rFonts w:ascii="Times New Roman" w:hAnsi="Times New Roman" w:cs="Times New Roman"/>
          <w:i/>
          <w:color w:val="002060"/>
          <w:sz w:val="18"/>
          <w:szCs w:val="18"/>
        </w:rPr>
        <w:t>Chi phí cải tạo ban đầu trong giai đoạn khai thác mỏ lộ thiên</w:t>
      </w:r>
      <w:r w:rsidRPr="00077216">
        <w:rPr>
          <w:rFonts w:ascii="Times New Roman" w:hAnsi="Times New Roman" w:cs="Times New Roman"/>
          <w:color w:val="002060"/>
          <w:sz w:val="18"/>
          <w:szCs w:val="18"/>
        </w:rPr>
        <w:t xml:space="preserve"> (ban hành tháng 10 năm 2011), </w:t>
      </w:r>
      <w:r w:rsidRPr="00077216">
        <w:rPr>
          <w:rFonts w:ascii="Times New Roman" w:hAnsi="Times New Roman" w:cs="Times New Roman"/>
          <w:i/>
          <w:color w:val="002060"/>
          <w:sz w:val="18"/>
          <w:szCs w:val="18"/>
        </w:rPr>
        <w:t>Nợ vay Chính phủ</w:t>
      </w:r>
      <w:r w:rsidRPr="00077216">
        <w:rPr>
          <w:rFonts w:ascii="Times New Roman" w:hAnsi="Times New Roman" w:cs="Times New Roman"/>
          <w:color w:val="002060"/>
          <w:sz w:val="18"/>
          <w:szCs w:val="18"/>
        </w:rPr>
        <w:t xml:space="preserve"> (ban hành tháng 3 năm 2012), </w:t>
      </w:r>
      <w:r w:rsidRPr="00077216">
        <w:rPr>
          <w:rFonts w:ascii="Times New Roman" w:hAnsi="Times New Roman" w:cs="Times New Roman"/>
          <w:i/>
          <w:color w:val="002060"/>
          <w:sz w:val="18"/>
          <w:szCs w:val="18"/>
        </w:rPr>
        <w:t>Hoàn thiện Thường niên IFRS kỳ 2009-2011</w:t>
      </w:r>
      <w:r w:rsidRPr="00077216">
        <w:rPr>
          <w:rFonts w:ascii="Times New Roman" w:hAnsi="Times New Roman" w:cs="Times New Roman"/>
          <w:color w:val="002060"/>
          <w:sz w:val="18"/>
          <w:szCs w:val="18"/>
        </w:rPr>
        <w:t xml:space="preserve"> (ban hành tháng 5 năm 2012), </w:t>
      </w:r>
      <w:r w:rsidRPr="00077216">
        <w:rPr>
          <w:rFonts w:ascii="Times New Roman" w:hAnsi="Times New Roman" w:cs="Times New Roman"/>
          <w:i/>
          <w:color w:val="002060"/>
          <w:sz w:val="18"/>
          <w:szCs w:val="18"/>
        </w:rPr>
        <w:t>Báo cáo tài chính hợp nhất, thỏa thuận chung và thuyết minh thông tin về lợi ích tại các đơn vị khác: quy định chuyển tiếp</w:t>
      </w:r>
      <w:r w:rsidRPr="00077216">
        <w:rPr>
          <w:rFonts w:ascii="Times New Roman" w:hAnsi="Times New Roman" w:cs="Times New Roman"/>
          <w:color w:val="002060"/>
          <w:sz w:val="18"/>
          <w:szCs w:val="18"/>
        </w:rPr>
        <w:t xml:space="preserve"> (cập nhật IFRS 10, IFRS 11 và IFRS 12) (ban hành tháng 6 năm 2012), </w:t>
      </w:r>
      <w:r w:rsidRPr="00077216">
        <w:rPr>
          <w:rFonts w:ascii="Times New Roman" w:hAnsi="Times New Roman" w:cs="Times New Roman"/>
          <w:i/>
          <w:color w:val="002060"/>
          <w:sz w:val="18"/>
          <w:szCs w:val="18"/>
        </w:rPr>
        <w:t>Đơn vị quản lý quỹ đầu tư</w:t>
      </w:r>
      <w:r w:rsidRPr="00077216">
        <w:rPr>
          <w:rFonts w:ascii="Times New Roman" w:hAnsi="Times New Roman" w:cs="Times New Roman"/>
          <w:color w:val="002060"/>
          <w:sz w:val="18"/>
          <w:szCs w:val="18"/>
        </w:rPr>
        <w:t xml:space="preserve"> (cập nhật IFRS 10, IFRS 12 và IAS 27) (ban hành tháng 10 năm 2012), IFRS 9 </w:t>
      </w:r>
      <w:r w:rsidRPr="00077216">
        <w:rPr>
          <w:rFonts w:ascii="Times New Roman" w:hAnsi="Times New Roman" w:cs="Times New Roman"/>
          <w:i/>
          <w:color w:val="002060"/>
          <w:sz w:val="18"/>
          <w:szCs w:val="18"/>
        </w:rPr>
        <w:t xml:space="preserve">Công cụ tài chính </w:t>
      </w:r>
      <w:r w:rsidRPr="00077216">
        <w:rPr>
          <w:rFonts w:ascii="Times New Roman" w:hAnsi="Times New Roman" w:cs="Times New Roman"/>
          <w:color w:val="002060"/>
          <w:sz w:val="18"/>
          <w:szCs w:val="18"/>
        </w:rPr>
        <w:t xml:space="preserve">(kế toán phòng ngừa rủi ro và cập nhật IFRS 9, IFRS 7 và IAS 39) (ban hành tháng 11 năm 2013), IFRS 14 </w:t>
      </w:r>
      <w:r w:rsidRPr="00077216">
        <w:rPr>
          <w:rFonts w:ascii="Times New Roman" w:hAnsi="Times New Roman" w:cs="Times New Roman"/>
          <w:i/>
          <w:color w:val="002060"/>
          <w:sz w:val="18"/>
          <w:szCs w:val="18"/>
        </w:rPr>
        <w:t>Các khoản hoãn lại theo luật định</w:t>
      </w:r>
      <w:r w:rsidRPr="00077216">
        <w:rPr>
          <w:rFonts w:ascii="Times New Roman" w:hAnsi="Times New Roman" w:cs="Times New Roman"/>
          <w:color w:val="002060"/>
          <w:sz w:val="18"/>
          <w:szCs w:val="18"/>
        </w:rPr>
        <w:t xml:space="preserve"> (ban hành tháng 1 năm 2014), </w:t>
      </w:r>
      <w:r w:rsidRPr="00077216">
        <w:rPr>
          <w:rFonts w:ascii="Times New Roman" w:hAnsi="Times New Roman" w:cs="Times New Roman"/>
          <w:i/>
          <w:color w:val="002060"/>
          <w:sz w:val="18"/>
          <w:szCs w:val="18"/>
        </w:rPr>
        <w:t xml:space="preserve">Kế toán mua lại lợi ích trong thỏa thuận chung </w:t>
      </w:r>
      <w:r w:rsidRPr="00077216">
        <w:rPr>
          <w:rFonts w:ascii="Times New Roman" w:hAnsi="Times New Roman" w:cs="Times New Roman"/>
          <w:color w:val="002060"/>
          <w:sz w:val="18"/>
          <w:szCs w:val="18"/>
        </w:rPr>
        <w:t xml:space="preserve">(cập nhật IFRS 11) (ban hành tháng 5 năm 2014), IFRS 15 </w:t>
      </w:r>
      <w:r w:rsidRPr="00077216">
        <w:rPr>
          <w:rFonts w:ascii="Times New Roman" w:hAnsi="Times New Roman" w:cs="Times New Roman"/>
          <w:i/>
          <w:color w:val="002060"/>
          <w:sz w:val="18"/>
          <w:szCs w:val="18"/>
        </w:rPr>
        <w:t xml:space="preserve">Doanh thu từ hợp đồng với khách hàng </w:t>
      </w:r>
      <w:r w:rsidRPr="00077216">
        <w:rPr>
          <w:rFonts w:ascii="Times New Roman" w:hAnsi="Times New Roman" w:cs="Times New Roman"/>
          <w:color w:val="002060"/>
          <w:sz w:val="18"/>
          <w:szCs w:val="18"/>
        </w:rPr>
        <w:t xml:space="preserve">(ban hành tháng 5 năm 2014), IFRS 9 </w:t>
      </w:r>
      <w:r w:rsidRPr="00077216">
        <w:rPr>
          <w:rFonts w:ascii="Times New Roman" w:hAnsi="Times New Roman" w:cs="Times New Roman"/>
          <w:i/>
          <w:color w:val="002060"/>
          <w:sz w:val="18"/>
          <w:szCs w:val="18"/>
        </w:rPr>
        <w:t>Công cụ tài chính</w:t>
      </w:r>
      <w:r w:rsidRPr="00077216">
        <w:rPr>
          <w:rFonts w:ascii="Times New Roman" w:hAnsi="Times New Roman" w:cs="Times New Roman"/>
          <w:color w:val="002060"/>
          <w:sz w:val="18"/>
          <w:szCs w:val="18"/>
        </w:rPr>
        <w:t xml:space="preserve"> (ban hành tháng 7 năm 2014), </w:t>
      </w:r>
      <w:r w:rsidRPr="00077216">
        <w:rPr>
          <w:rFonts w:ascii="Times New Roman" w:hAnsi="Times New Roman" w:cs="Times New Roman"/>
          <w:i/>
          <w:color w:val="002060"/>
          <w:sz w:val="18"/>
          <w:szCs w:val="18"/>
        </w:rPr>
        <w:t>Phương pháp vốn chủ sở hữu trong báo cáo tài chính riêng</w:t>
      </w:r>
      <w:r w:rsidRPr="00077216">
        <w:rPr>
          <w:rFonts w:ascii="Times New Roman" w:hAnsi="Times New Roman" w:cs="Times New Roman"/>
          <w:color w:val="002060"/>
          <w:sz w:val="18"/>
          <w:szCs w:val="18"/>
        </w:rPr>
        <w:t xml:space="preserve"> (Cập nhật IAS 27) (ban hành tháng 8 năm 2014), IFRS 16 </w:t>
      </w:r>
      <w:r w:rsidRPr="00077216">
        <w:rPr>
          <w:rFonts w:ascii="Times New Roman" w:hAnsi="Times New Roman" w:cs="Times New Roman"/>
          <w:i/>
          <w:color w:val="002060"/>
          <w:sz w:val="18"/>
          <w:szCs w:val="18"/>
        </w:rPr>
        <w:t>Thuê tài sản</w:t>
      </w:r>
      <w:r w:rsidRPr="00077216">
        <w:rPr>
          <w:rFonts w:ascii="Times New Roman" w:hAnsi="Times New Roman" w:cs="Times New Roman"/>
          <w:color w:val="002060"/>
          <w:sz w:val="18"/>
          <w:szCs w:val="18"/>
        </w:rPr>
        <w:t xml:space="preserve"> (ban hành tháng 1 năm 2016), </w:t>
      </w:r>
      <w:r w:rsidRPr="00077216">
        <w:rPr>
          <w:rFonts w:ascii="Times New Roman" w:hAnsi="Times New Roman" w:cs="Times New Roman"/>
          <w:i/>
          <w:color w:val="002060"/>
          <w:sz w:val="18"/>
          <w:szCs w:val="18"/>
        </w:rPr>
        <w:t xml:space="preserve">Hoàn thiện Thường niên IFRS kỳ 2014-2016 </w:t>
      </w:r>
      <w:r w:rsidRPr="00077216">
        <w:rPr>
          <w:rFonts w:ascii="Times New Roman" w:hAnsi="Times New Roman" w:cs="Times New Roman"/>
          <w:color w:val="002060"/>
          <w:sz w:val="18"/>
          <w:szCs w:val="18"/>
        </w:rPr>
        <w:t xml:space="preserve">(ban hành tháng 12 năm 2016), xóa bỏ các miễn trừ ngắn hạn đã hết hạn, IFRIC 22 </w:t>
      </w:r>
      <w:r w:rsidRPr="00077216">
        <w:rPr>
          <w:rFonts w:ascii="Times New Roman" w:hAnsi="Times New Roman" w:cs="Times New Roman"/>
          <w:i/>
          <w:color w:val="002060"/>
          <w:sz w:val="18"/>
          <w:szCs w:val="18"/>
        </w:rPr>
        <w:t>Xem xét các giao dịch ngoại tệ và các khoản nhận trước</w:t>
      </w:r>
      <w:r w:rsidRPr="00077216">
        <w:rPr>
          <w:rFonts w:ascii="Times New Roman" w:hAnsi="Times New Roman" w:cs="Times New Roman"/>
          <w:color w:val="002060"/>
          <w:sz w:val="18"/>
          <w:szCs w:val="18"/>
        </w:rPr>
        <w:t xml:space="preserve"> (ban hành tháng 12 năm 2016), IFRIC 23 </w:t>
      </w:r>
      <w:r w:rsidRPr="00077216">
        <w:rPr>
          <w:rFonts w:ascii="Times New Roman" w:hAnsi="Times New Roman" w:cs="Times New Roman"/>
          <w:i/>
          <w:color w:val="002060"/>
          <w:sz w:val="18"/>
          <w:szCs w:val="18"/>
        </w:rPr>
        <w:t>Sự không chắc chắn trong kế toán thuế thu nhâp doanh nghiệp</w:t>
      </w:r>
      <w:r w:rsidRPr="00077216">
        <w:rPr>
          <w:rFonts w:ascii="Times New Roman" w:hAnsi="Times New Roman" w:cs="Times New Roman"/>
          <w:color w:val="002060"/>
          <w:sz w:val="18"/>
          <w:szCs w:val="18"/>
        </w:rPr>
        <w:t xml:space="preserve"> (ban hành tháng 6 năm 2017) và </w:t>
      </w:r>
      <w:r w:rsidRPr="00077216">
        <w:rPr>
          <w:rFonts w:ascii="Times New Roman" w:hAnsi="Times New Roman" w:cs="Times New Roman"/>
          <w:i/>
          <w:color w:val="002060"/>
          <w:sz w:val="18"/>
          <w:szCs w:val="18"/>
        </w:rPr>
        <w:t>Các cập nhật trong Khung khái niệm cho IFRS</w:t>
      </w:r>
      <w:r w:rsidRPr="00077216">
        <w:rPr>
          <w:rFonts w:ascii="Times New Roman" w:hAnsi="Times New Roman" w:cs="Times New Roman"/>
          <w:color w:val="002060"/>
          <w:sz w:val="18"/>
          <w:szCs w:val="18"/>
        </w:rPr>
        <w:t xml:space="preserve"> (ban hành tháng 3 năm 2018).  </w:t>
      </w:r>
    </w:p>
    <w:p w:rsidR="0068387B" w:rsidRPr="0068387B" w:rsidRDefault="0068387B">
      <w:pPr>
        <w:rPr>
          <w:rFonts w:ascii="Times New Roman" w:hAnsi="Times New Roman" w:cs="Times New Roman"/>
          <w:color w:val="002060"/>
          <w:sz w:val="18"/>
          <w:szCs w:val="18"/>
        </w:rPr>
      </w:pPr>
    </w:p>
    <w:p w:rsidR="0068387B" w:rsidRDefault="0068387B">
      <w:pPr>
        <w:rPr>
          <w:rFonts w:ascii="Times New Roman" w:hAnsi="Times New Roman" w:cs="Times New Roman"/>
          <w:color w:val="002060"/>
          <w:sz w:val="18"/>
          <w:szCs w:val="18"/>
        </w:rPr>
      </w:pPr>
    </w:p>
    <w:p w:rsidR="0068387B" w:rsidRDefault="0068387B">
      <w:pPr>
        <w:rPr>
          <w:rFonts w:ascii="Times New Roman" w:hAnsi="Times New Roman" w:cs="Times New Roman"/>
          <w:color w:val="002060"/>
          <w:sz w:val="18"/>
          <w:szCs w:val="18"/>
        </w:rPr>
      </w:pPr>
    </w:p>
    <w:p w:rsidR="0068387B" w:rsidRPr="0068387B" w:rsidRDefault="0068387B">
      <w:pPr>
        <w:rPr>
          <w:rFonts w:ascii="Times New Roman" w:hAnsi="Times New Roman" w:cs="Times New Roman"/>
          <w:color w:val="002060"/>
          <w:sz w:val="18"/>
          <w:szCs w:val="18"/>
        </w:rPr>
      </w:pPr>
    </w:p>
    <w:p w:rsidR="0068387B" w:rsidRPr="0068387B" w:rsidRDefault="00077216">
      <w:pPr>
        <w:tabs>
          <w:tab w:val="right" w:pos="6840"/>
        </w:tabs>
        <w:spacing w:after="0"/>
        <w:rPr>
          <w:rFonts w:ascii="Times New Roman" w:hAnsi="Times New Roman" w:cs="Times New Roman"/>
          <w:color w:val="002060"/>
          <w:sz w:val="16"/>
          <w:szCs w:val="16"/>
        </w:rPr>
      </w:pPr>
      <w:r w:rsidRPr="00077216">
        <w:rPr>
          <w:rFonts w:ascii="Times New Roman" w:hAnsi="Times New Roman" w:cs="Times New Roman"/>
          <w:color w:val="002060"/>
          <w:sz w:val="16"/>
          <w:szCs w:val="16"/>
        </w:rPr>
        <w:lastRenderedPageBreak/>
        <w:t>MỤC LỤC</w:t>
      </w:r>
      <w:r w:rsidRPr="00077216">
        <w:rPr>
          <w:rFonts w:ascii="Times New Roman" w:hAnsi="Times New Roman" w:cs="Times New Roman"/>
          <w:color w:val="002060"/>
          <w:sz w:val="16"/>
          <w:szCs w:val="16"/>
        </w:rPr>
        <w:tab/>
      </w:r>
    </w:p>
    <w:p w:rsidR="0068387B" w:rsidRPr="0068387B" w:rsidRDefault="00077216">
      <w:pPr>
        <w:tabs>
          <w:tab w:val="right" w:pos="6840"/>
        </w:tabs>
        <w:spacing w:after="0"/>
        <w:rPr>
          <w:rFonts w:ascii="Times New Roman" w:hAnsi="Times New Roman" w:cs="Times New Roman"/>
          <w:color w:val="002060"/>
          <w:sz w:val="16"/>
          <w:szCs w:val="16"/>
        </w:rPr>
      </w:pPr>
      <w:r w:rsidRPr="00077216">
        <w:rPr>
          <w:rFonts w:ascii="Times New Roman" w:hAnsi="Times New Roman" w:cs="Times New Roman"/>
          <w:i/>
          <w:color w:val="002060"/>
          <w:sz w:val="16"/>
          <w:szCs w:val="16"/>
        </w:rPr>
        <w:tab/>
      </w:r>
      <w:proofErr w:type="gramStart"/>
      <w:r w:rsidRPr="00077216">
        <w:rPr>
          <w:rFonts w:ascii="Times New Roman" w:hAnsi="Times New Roman" w:cs="Times New Roman"/>
          <w:i/>
          <w:color w:val="002060"/>
          <w:sz w:val="16"/>
          <w:szCs w:val="16"/>
        </w:rPr>
        <w:t>từ</w:t>
      </w:r>
      <w:proofErr w:type="gramEnd"/>
      <w:r w:rsidRPr="00077216">
        <w:rPr>
          <w:rFonts w:ascii="Times New Roman" w:hAnsi="Times New Roman" w:cs="Times New Roman"/>
          <w:i/>
          <w:color w:val="002060"/>
          <w:sz w:val="16"/>
          <w:szCs w:val="16"/>
        </w:rPr>
        <w:t xml:space="preserve"> đoạn</w:t>
      </w:r>
      <w:r w:rsidRPr="00077216">
        <w:rPr>
          <w:rFonts w:ascii="Times New Roman" w:hAnsi="Times New Roman" w:cs="Times New Roman"/>
          <w:color w:val="002060"/>
          <w:sz w:val="10"/>
          <w:szCs w:val="10"/>
        </w:rPr>
        <w:tab/>
      </w:r>
    </w:p>
    <w:p w:rsidR="0068387B" w:rsidRPr="0068387B" w:rsidRDefault="00077216">
      <w:pPr>
        <w:ind w:right="-90"/>
        <w:rPr>
          <w:rFonts w:ascii="Times New Roman" w:hAnsi="Times New Roman" w:cs="Times New Roman"/>
          <w:b/>
          <w:i/>
          <w:color w:val="002060"/>
          <w:sz w:val="16"/>
          <w:szCs w:val="16"/>
        </w:rPr>
      </w:pPr>
      <w:r w:rsidRPr="00077216">
        <w:rPr>
          <w:rFonts w:ascii="Times New Roman" w:hAnsi="Times New Roman" w:cs="Times New Roman"/>
          <w:b/>
          <w:color w:val="002060"/>
          <w:sz w:val="16"/>
          <w:szCs w:val="16"/>
        </w:rPr>
        <w:t>CHUẨN MỰC BÁO CÁO TÀI CHÍNH QUỐC TẾ SỐ 1</w:t>
      </w:r>
      <w:r w:rsidRPr="00077216">
        <w:rPr>
          <w:rFonts w:ascii="Times New Roman" w:hAnsi="Times New Roman" w:cs="Times New Roman"/>
          <w:b/>
          <w:i/>
          <w:color w:val="002060"/>
          <w:sz w:val="16"/>
          <w:szCs w:val="16"/>
        </w:rPr>
        <w:t xml:space="preserve"> LẦN ĐẦU ÁP DỤNG CHUẨN MỰC BÁO CÁO TÀI CHÍNH QUỐC TẾ</w:t>
      </w:r>
    </w:p>
    <w:p w:rsidR="0068387B" w:rsidRPr="0068387B" w:rsidRDefault="00077216">
      <w:pPr>
        <w:tabs>
          <w:tab w:val="right" w:pos="6840"/>
        </w:tabs>
        <w:rPr>
          <w:rFonts w:ascii="Times New Roman" w:hAnsi="Times New Roman" w:cs="Times New Roman"/>
          <w:b/>
          <w:color w:val="002060"/>
          <w:sz w:val="16"/>
          <w:szCs w:val="16"/>
        </w:rPr>
      </w:pPr>
      <w:r w:rsidRPr="00077216">
        <w:rPr>
          <w:rFonts w:ascii="Times New Roman" w:hAnsi="Times New Roman" w:cs="Times New Roman"/>
          <w:b/>
          <w:color w:val="002060"/>
          <w:sz w:val="16"/>
          <w:szCs w:val="16"/>
        </w:rPr>
        <w:t>MỤC TIÊU</w:t>
      </w:r>
      <w:r w:rsidRPr="00077216">
        <w:rPr>
          <w:rFonts w:ascii="Times New Roman" w:hAnsi="Times New Roman" w:cs="Times New Roman"/>
          <w:b/>
          <w:color w:val="002060"/>
          <w:sz w:val="16"/>
          <w:szCs w:val="16"/>
        </w:rPr>
        <w:tab/>
        <w:t>1</w:t>
      </w:r>
    </w:p>
    <w:p w:rsidR="0068387B" w:rsidRPr="0068387B" w:rsidRDefault="00077216">
      <w:pPr>
        <w:tabs>
          <w:tab w:val="right" w:pos="6840"/>
        </w:tabs>
        <w:rPr>
          <w:rFonts w:ascii="Times New Roman" w:hAnsi="Times New Roman" w:cs="Times New Roman"/>
          <w:b/>
          <w:color w:val="002060"/>
          <w:sz w:val="16"/>
          <w:szCs w:val="16"/>
        </w:rPr>
      </w:pPr>
      <w:r w:rsidRPr="00077216">
        <w:rPr>
          <w:rFonts w:ascii="Times New Roman" w:hAnsi="Times New Roman" w:cs="Times New Roman"/>
          <w:b/>
          <w:color w:val="002060"/>
          <w:sz w:val="16"/>
          <w:szCs w:val="16"/>
        </w:rPr>
        <w:t>PHẠM VI</w:t>
      </w:r>
      <w:r w:rsidRPr="00077216">
        <w:rPr>
          <w:rFonts w:ascii="Times New Roman" w:hAnsi="Times New Roman" w:cs="Times New Roman"/>
          <w:b/>
          <w:color w:val="002060"/>
          <w:sz w:val="16"/>
          <w:szCs w:val="16"/>
        </w:rPr>
        <w:tab/>
        <w:t>2</w:t>
      </w:r>
    </w:p>
    <w:p w:rsidR="0068387B" w:rsidRPr="0068387B" w:rsidRDefault="00077216">
      <w:pPr>
        <w:tabs>
          <w:tab w:val="right" w:pos="6840"/>
        </w:tabs>
        <w:rPr>
          <w:rFonts w:ascii="Times New Roman" w:hAnsi="Times New Roman" w:cs="Times New Roman"/>
          <w:b/>
          <w:color w:val="002060"/>
          <w:sz w:val="16"/>
          <w:szCs w:val="16"/>
        </w:rPr>
      </w:pPr>
      <w:r w:rsidRPr="00077216">
        <w:rPr>
          <w:rFonts w:ascii="Times New Roman" w:hAnsi="Times New Roman" w:cs="Times New Roman"/>
          <w:b/>
          <w:color w:val="002060"/>
          <w:sz w:val="16"/>
          <w:szCs w:val="16"/>
        </w:rPr>
        <w:t>GHI NHẬN VÀ ĐO LƯỜNG</w:t>
      </w:r>
      <w:r w:rsidRPr="00077216">
        <w:rPr>
          <w:rFonts w:ascii="Times New Roman" w:hAnsi="Times New Roman" w:cs="Times New Roman"/>
          <w:b/>
          <w:color w:val="002060"/>
          <w:sz w:val="16"/>
          <w:szCs w:val="16"/>
        </w:rPr>
        <w:tab/>
        <w:t>6</w:t>
      </w:r>
    </w:p>
    <w:p w:rsidR="0068387B" w:rsidRPr="0068387B" w:rsidRDefault="00077216">
      <w:pPr>
        <w:tabs>
          <w:tab w:val="right" w:pos="6840"/>
        </w:tabs>
        <w:rPr>
          <w:rFonts w:ascii="Times New Roman" w:hAnsi="Times New Roman" w:cs="Times New Roman"/>
          <w:b/>
          <w:color w:val="002060"/>
          <w:sz w:val="16"/>
          <w:szCs w:val="16"/>
        </w:rPr>
      </w:pPr>
      <w:r w:rsidRPr="00077216">
        <w:rPr>
          <w:rFonts w:ascii="Times New Roman" w:hAnsi="Times New Roman" w:cs="Times New Roman"/>
          <w:b/>
          <w:color w:val="002060"/>
          <w:sz w:val="16"/>
          <w:szCs w:val="16"/>
        </w:rPr>
        <w:t xml:space="preserve">Số dư đầu kỳ của báo cáo tình hình tài chính trình bày </w:t>
      </w:r>
      <w:proofErr w:type="gramStart"/>
      <w:r w:rsidRPr="00077216">
        <w:rPr>
          <w:rFonts w:ascii="Times New Roman" w:hAnsi="Times New Roman" w:cs="Times New Roman"/>
          <w:b/>
          <w:color w:val="002060"/>
          <w:sz w:val="16"/>
          <w:szCs w:val="16"/>
        </w:rPr>
        <w:t>theo</w:t>
      </w:r>
      <w:proofErr w:type="gramEnd"/>
      <w:r w:rsidRPr="00077216">
        <w:rPr>
          <w:rFonts w:ascii="Times New Roman" w:hAnsi="Times New Roman" w:cs="Times New Roman"/>
          <w:b/>
          <w:color w:val="002060"/>
          <w:sz w:val="16"/>
          <w:szCs w:val="16"/>
        </w:rPr>
        <w:t xml:space="preserve"> IFRS </w:t>
      </w:r>
      <w:r w:rsidRPr="00077216">
        <w:rPr>
          <w:rFonts w:ascii="Times New Roman" w:hAnsi="Times New Roman" w:cs="Times New Roman"/>
          <w:b/>
          <w:color w:val="002060"/>
          <w:sz w:val="16"/>
          <w:szCs w:val="16"/>
        </w:rPr>
        <w:tab/>
        <w:t>6</w:t>
      </w:r>
    </w:p>
    <w:p w:rsidR="0068387B" w:rsidRPr="0068387B" w:rsidRDefault="00077216">
      <w:pPr>
        <w:tabs>
          <w:tab w:val="right" w:pos="6840"/>
        </w:tabs>
        <w:rPr>
          <w:rFonts w:ascii="Times New Roman" w:hAnsi="Times New Roman" w:cs="Times New Roman"/>
          <w:b/>
          <w:color w:val="002060"/>
          <w:sz w:val="16"/>
          <w:szCs w:val="16"/>
        </w:rPr>
      </w:pPr>
      <w:r w:rsidRPr="00077216">
        <w:rPr>
          <w:rFonts w:ascii="Times New Roman" w:hAnsi="Times New Roman" w:cs="Times New Roman"/>
          <w:b/>
          <w:color w:val="002060"/>
          <w:sz w:val="16"/>
          <w:szCs w:val="16"/>
        </w:rPr>
        <w:t>Chính sách kế toán</w:t>
      </w:r>
      <w:r w:rsidRPr="00077216">
        <w:rPr>
          <w:rFonts w:ascii="Times New Roman" w:hAnsi="Times New Roman" w:cs="Times New Roman"/>
          <w:b/>
          <w:color w:val="002060"/>
          <w:sz w:val="16"/>
          <w:szCs w:val="16"/>
        </w:rPr>
        <w:tab/>
        <w:t>7</w:t>
      </w:r>
    </w:p>
    <w:p w:rsidR="0068387B" w:rsidRPr="0068387B" w:rsidRDefault="00077216">
      <w:pPr>
        <w:tabs>
          <w:tab w:val="right" w:pos="6840"/>
        </w:tabs>
        <w:rPr>
          <w:rFonts w:ascii="Times New Roman" w:hAnsi="Times New Roman" w:cs="Times New Roman"/>
          <w:b/>
          <w:color w:val="002060"/>
          <w:sz w:val="16"/>
          <w:szCs w:val="16"/>
        </w:rPr>
      </w:pPr>
      <w:r w:rsidRPr="00077216">
        <w:rPr>
          <w:rFonts w:ascii="Times New Roman" w:hAnsi="Times New Roman" w:cs="Times New Roman"/>
          <w:b/>
          <w:color w:val="002060"/>
          <w:sz w:val="16"/>
          <w:szCs w:val="16"/>
        </w:rPr>
        <w:t>Các ngoại lệ khi áp dụng hồi tố các IFRS khác</w:t>
      </w:r>
      <w:r w:rsidRPr="00077216">
        <w:rPr>
          <w:rFonts w:ascii="Times New Roman" w:hAnsi="Times New Roman" w:cs="Times New Roman"/>
          <w:b/>
          <w:color w:val="002060"/>
          <w:sz w:val="16"/>
          <w:szCs w:val="16"/>
        </w:rPr>
        <w:tab/>
        <w:t>13</w:t>
      </w:r>
    </w:p>
    <w:p w:rsidR="0068387B" w:rsidRPr="0068387B" w:rsidRDefault="00077216">
      <w:pPr>
        <w:tabs>
          <w:tab w:val="right" w:pos="6840"/>
        </w:tabs>
        <w:rPr>
          <w:rFonts w:ascii="Times New Roman" w:hAnsi="Times New Roman" w:cs="Times New Roman"/>
          <w:b/>
          <w:color w:val="002060"/>
          <w:sz w:val="16"/>
          <w:szCs w:val="16"/>
        </w:rPr>
      </w:pPr>
      <w:r w:rsidRPr="00077216">
        <w:rPr>
          <w:rFonts w:ascii="Times New Roman" w:hAnsi="Times New Roman" w:cs="Times New Roman"/>
          <w:b/>
          <w:color w:val="002060"/>
          <w:sz w:val="16"/>
          <w:szCs w:val="16"/>
        </w:rPr>
        <w:t>Các điều khoản miễn trừ từ các IFRS khác</w:t>
      </w:r>
      <w:r w:rsidRPr="00077216">
        <w:rPr>
          <w:rFonts w:ascii="Times New Roman" w:hAnsi="Times New Roman" w:cs="Times New Roman"/>
          <w:b/>
          <w:color w:val="002060"/>
          <w:sz w:val="16"/>
          <w:szCs w:val="16"/>
        </w:rPr>
        <w:tab/>
        <w:t>18</w:t>
      </w:r>
    </w:p>
    <w:p w:rsidR="0068387B" w:rsidRPr="0068387B" w:rsidRDefault="00077216">
      <w:pPr>
        <w:tabs>
          <w:tab w:val="right" w:pos="6840"/>
        </w:tabs>
        <w:rPr>
          <w:rFonts w:ascii="Times New Roman" w:hAnsi="Times New Roman" w:cs="Times New Roman"/>
          <w:b/>
          <w:color w:val="002060"/>
          <w:sz w:val="16"/>
          <w:szCs w:val="16"/>
        </w:rPr>
      </w:pPr>
      <w:r w:rsidRPr="00077216">
        <w:rPr>
          <w:rFonts w:ascii="Times New Roman" w:hAnsi="Times New Roman" w:cs="Times New Roman"/>
          <w:b/>
          <w:color w:val="002060"/>
          <w:sz w:val="16"/>
          <w:szCs w:val="16"/>
        </w:rPr>
        <w:t>TRÌNH BÀY VÀ THUYẾT MINH</w:t>
      </w:r>
      <w:r w:rsidRPr="00077216">
        <w:rPr>
          <w:rFonts w:ascii="Times New Roman" w:hAnsi="Times New Roman" w:cs="Times New Roman"/>
          <w:b/>
          <w:color w:val="002060"/>
          <w:sz w:val="16"/>
          <w:szCs w:val="16"/>
        </w:rPr>
        <w:tab/>
        <w:t>20</w:t>
      </w:r>
    </w:p>
    <w:p w:rsidR="0068387B" w:rsidRPr="0068387B" w:rsidRDefault="00077216">
      <w:pPr>
        <w:tabs>
          <w:tab w:val="right" w:pos="6840"/>
        </w:tabs>
        <w:rPr>
          <w:rFonts w:ascii="Times New Roman" w:hAnsi="Times New Roman" w:cs="Times New Roman"/>
          <w:b/>
          <w:color w:val="002060"/>
          <w:sz w:val="16"/>
          <w:szCs w:val="16"/>
        </w:rPr>
      </w:pPr>
      <w:r w:rsidRPr="00077216">
        <w:rPr>
          <w:rFonts w:ascii="Times New Roman" w:hAnsi="Times New Roman" w:cs="Times New Roman"/>
          <w:b/>
          <w:color w:val="002060"/>
          <w:sz w:val="16"/>
          <w:szCs w:val="16"/>
        </w:rPr>
        <w:t>Thông tin so sánh</w:t>
      </w:r>
      <w:r w:rsidRPr="00077216">
        <w:rPr>
          <w:rFonts w:ascii="Times New Roman" w:hAnsi="Times New Roman" w:cs="Times New Roman"/>
          <w:b/>
          <w:color w:val="002060"/>
          <w:sz w:val="16"/>
          <w:szCs w:val="16"/>
        </w:rPr>
        <w:tab/>
        <w:t>21</w:t>
      </w:r>
    </w:p>
    <w:p w:rsidR="0068387B" w:rsidRPr="0068387B" w:rsidRDefault="00077216">
      <w:pPr>
        <w:tabs>
          <w:tab w:val="right" w:pos="6840"/>
        </w:tabs>
        <w:rPr>
          <w:rFonts w:ascii="Times New Roman" w:hAnsi="Times New Roman" w:cs="Times New Roman"/>
          <w:b/>
          <w:color w:val="002060"/>
          <w:sz w:val="16"/>
          <w:szCs w:val="16"/>
        </w:rPr>
      </w:pPr>
      <w:r w:rsidRPr="00077216">
        <w:rPr>
          <w:rFonts w:ascii="Times New Roman" w:hAnsi="Times New Roman" w:cs="Times New Roman"/>
          <w:b/>
          <w:color w:val="002060"/>
          <w:sz w:val="16"/>
          <w:szCs w:val="16"/>
        </w:rPr>
        <w:t>Giải thích cho việc chuyển đổi sang áp dụng IFRS</w:t>
      </w:r>
      <w:r w:rsidRPr="00077216">
        <w:rPr>
          <w:rFonts w:ascii="Times New Roman" w:hAnsi="Times New Roman" w:cs="Times New Roman"/>
          <w:b/>
          <w:color w:val="002060"/>
          <w:sz w:val="16"/>
          <w:szCs w:val="16"/>
        </w:rPr>
        <w:tab/>
        <w:t>23</w:t>
      </w:r>
    </w:p>
    <w:p w:rsidR="0068387B" w:rsidRPr="0068387B" w:rsidRDefault="00077216">
      <w:pPr>
        <w:tabs>
          <w:tab w:val="right" w:pos="6840"/>
        </w:tabs>
        <w:rPr>
          <w:rFonts w:ascii="Times New Roman" w:hAnsi="Times New Roman" w:cs="Times New Roman"/>
          <w:b/>
          <w:color w:val="002060"/>
          <w:sz w:val="16"/>
          <w:szCs w:val="16"/>
        </w:rPr>
      </w:pPr>
      <w:r w:rsidRPr="00077216">
        <w:rPr>
          <w:rFonts w:ascii="Times New Roman" w:hAnsi="Times New Roman" w:cs="Times New Roman"/>
          <w:b/>
          <w:color w:val="002060"/>
          <w:sz w:val="16"/>
          <w:szCs w:val="16"/>
        </w:rPr>
        <w:t>NGÀY HIỆU LỰC</w:t>
      </w:r>
      <w:r w:rsidRPr="00077216">
        <w:rPr>
          <w:rFonts w:ascii="Times New Roman" w:hAnsi="Times New Roman" w:cs="Times New Roman"/>
          <w:b/>
          <w:color w:val="002060"/>
          <w:sz w:val="16"/>
          <w:szCs w:val="16"/>
        </w:rPr>
        <w:tab/>
        <w:t>34</w:t>
      </w:r>
    </w:p>
    <w:p w:rsidR="0068387B" w:rsidRPr="0068387B" w:rsidRDefault="00077216">
      <w:pPr>
        <w:tabs>
          <w:tab w:val="right" w:pos="6840"/>
        </w:tabs>
        <w:rPr>
          <w:rFonts w:ascii="Times New Roman" w:hAnsi="Times New Roman" w:cs="Times New Roman"/>
          <w:b/>
          <w:color w:val="002060"/>
          <w:sz w:val="16"/>
          <w:szCs w:val="16"/>
        </w:rPr>
      </w:pPr>
      <w:r w:rsidRPr="00077216">
        <w:rPr>
          <w:rFonts w:ascii="Times New Roman" w:hAnsi="Times New Roman" w:cs="Times New Roman"/>
          <w:b/>
          <w:color w:val="002060"/>
          <w:sz w:val="16"/>
          <w:szCs w:val="16"/>
        </w:rPr>
        <w:t>BÃI BỎ IFRS SỐ 1 (BAN HÀNH NĂM 2003)</w:t>
      </w:r>
      <w:r w:rsidRPr="00077216">
        <w:rPr>
          <w:rFonts w:ascii="Times New Roman" w:hAnsi="Times New Roman" w:cs="Times New Roman"/>
          <w:b/>
          <w:color w:val="002060"/>
          <w:sz w:val="16"/>
          <w:szCs w:val="16"/>
        </w:rPr>
        <w:tab/>
        <w:t>40</w:t>
      </w:r>
    </w:p>
    <w:p w:rsidR="0068387B" w:rsidRPr="0068387B" w:rsidRDefault="00077216">
      <w:pPr>
        <w:rPr>
          <w:rFonts w:ascii="Times New Roman" w:hAnsi="Times New Roman" w:cs="Times New Roman"/>
          <w:b/>
          <w:color w:val="002060"/>
          <w:sz w:val="16"/>
          <w:szCs w:val="16"/>
        </w:rPr>
      </w:pPr>
      <w:r w:rsidRPr="00077216">
        <w:rPr>
          <w:rFonts w:ascii="Times New Roman" w:hAnsi="Times New Roman" w:cs="Times New Roman"/>
          <w:b/>
          <w:color w:val="002060"/>
          <w:sz w:val="16"/>
          <w:szCs w:val="16"/>
        </w:rPr>
        <w:t>PHỤ LỤC</w:t>
      </w:r>
    </w:p>
    <w:p w:rsidR="0068387B" w:rsidRPr="0068387B" w:rsidRDefault="00077216">
      <w:pPr>
        <w:rPr>
          <w:rFonts w:ascii="Times New Roman" w:hAnsi="Times New Roman" w:cs="Times New Roman"/>
          <w:b/>
          <w:color w:val="002060"/>
          <w:sz w:val="16"/>
          <w:szCs w:val="16"/>
        </w:rPr>
      </w:pPr>
      <w:r w:rsidRPr="00077216">
        <w:rPr>
          <w:rFonts w:ascii="Times New Roman" w:hAnsi="Times New Roman" w:cs="Times New Roman"/>
          <w:b/>
          <w:color w:val="002060"/>
          <w:sz w:val="16"/>
          <w:szCs w:val="16"/>
        </w:rPr>
        <w:t>A Thuật ngữ</w:t>
      </w:r>
    </w:p>
    <w:p w:rsidR="0068387B" w:rsidRPr="0068387B" w:rsidRDefault="00077216">
      <w:pPr>
        <w:rPr>
          <w:rFonts w:ascii="Times New Roman" w:hAnsi="Times New Roman" w:cs="Times New Roman"/>
          <w:b/>
          <w:color w:val="002060"/>
          <w:sz w:val="16"/>
          <w:szCs w:val="16"/>
        </w:rPr>
      </w:pPr>
      <w:r w:rsidRPr="00077216">
        <w:rPr>
          <w:rFonts w:ascii="Times New Roman" w:hAnsi="Times New Roman" w:cs="Times New Roman"/>
          <w:b/>
          <w:color w:val="002060"/>
          <w:sz w:val="16"/>
          <w:szCs w:val="16"/>
        </w:rPr>
        <w:t>B Các ngoại lệ khi áp dụng hồi tố các IFRS khác</w:t>
      </w:r>
    </w:p>
    <w:p w:rsidR="0068387B" w:rsidRPr="0068387B" w:rsidRDefault="00077216">
      <w:pPr>
        <w:rPr>
          <w:rFonts w:ascii="Times New Roman" w:hAnsi="Times New Roman" w:cs="Times New Roman"/>
          <w:b/>
          <w:color w:val="002060"/>
          <w:sz w:val="16"/>
          <w:szCs w:val="16"/>
        </w:rPr>
      </w:pPr>
      <w:r w:rsidRPr="00077216">
        <w:rPr>
          <w:rFonts w:ascii="Times New Roman" w:hAnsi="Times New Roman" w:cs="Times New Roman"/>
          <w:b/>
          <w:color w:val="002060"/>
          <w:sz w:val="16"/>
          <w:szCs w:val="16"/>
        </w:rPr>
        <w:t>C Các điều khoản miễn trừ đối với hợp nhất kinh doanh</w:t>
      </w:r>
    </w:p>
    <w:p w:rsidR="0068387B" w:rsidRPr="0068387B" w:rsidRDefault="00077216">
      <w:pPr>
        <w:rPr>
          <w:rFonts w:ascii="Times New Roman" w:hAnsi="Times New Roman" w:cs="Times New Roman"/>
          <w:b/>
          <w:color w:val="002060"/>
          <w:sz w:val="16"/>
          <w:szCs w:val="16"/>
        </w:rPr>
      </w:pPr>
      <w:r w:rsidRPr="00077216">
        <w:rPr>
          <w:rFonts w:ascii="Times New Roman" w:hAnsi="Times New Roman" w:cs="Times New Roman"/>
          <w:b/>
          <w:color w:val="002060"/>
          <w:sz w:val="16"/>
          <w:szCs w:val="16"/>
        </w:rPr>
        <w:t>D Các điều khoản miễn trừ từ các IFRS khác</w:t>
      </w:r>
    </w:p>
    <w:p w:rsidR="0068387B" w:rsidRPr="0068387B" w:rsidRDefault="00077216">
      <w:pPr>
        <w:rPr>
          <w:rFonts w:ascii="Times New Roman" w:hAnsi="Times New Roman" w:cs="Times New Roman"/>
          <w:b/>
          <w:color w:val="002060"/>
          <w:sz w:val="16"/>
          <w:szCs w:val="16"/>
        </w:rPr>
      </w:pPr>
      <w:r w:rsidRPr="00077216">
        <w:rPr>
          <w:rFonts w:ascii="Times New Roman" w:hAnsi="Times New Roman" w:cs="Times New Roman"/>
          <w:b/>
          <w:color w:val="002060"/>
          <w:sz w:val="16"/>
          <w:szCs w:val="16"/>
        </w:rPr>
        <w:t>E Các điều khoản miễn trừ ngắn hạn từ các IFRS</w:t>
      </w:r>
    </w:p>
    <w:p w:rsidR="0068387B" w:rsidRPr="0068387B" w:rsidRDefault="00077216">
      <w:pPr>
        <w:rPr>
          <w:rFonts w:ascii="Times New Roman" w:hAnsi="Times New Roman" w:cs="Times New Roman"/>
          <w:b/>
          <w:color w:val="002060"/>
          <w:sz w:val="16"/>
          <w:szCs w:val="16"/>
        </w:rPr>
      </w:pPr>
      <w:r w:rsidRPr="00077216">
        <w:rPr>
          <w:rFonts w:ascii="Times New Roman" w:hAnsi="Times New Roman" w:cs="Times New Roman"/>
          <w:b/>
          <w:color w:val="002060"/>
          <w:sz w:val="16"/>
          <w:szCs w:val="16"/>
        </w:rPr>
        <w:t>PHÊ DUYỆT CỦA ỦY BAN ĐỐI VỚI IFRS 1 BAN HÀNH THÁNG 11 NĂM 2008</w:t>
      </w:r>
    </w:p>
    <w:p w:rsidR="0068387B" w:rsidRPr="0068387B" w:rsidRDefault="00077216">
      <w:pPr>
        <w:rPr>
          <w:rFonts w:ascii="Times New Roman" w:hAnsi="Times New Roman" w:cs="Times New Roman"/>
          <w:b/>
          <w:color w:val="002060"/>
          <w:sz w:val="16"/>
          <w:szCs w:val="16"/>
        </w:rPr>
      </w:pPr>
      <w:r w:rsidRPr="00077216">
        <w:rPr>
          <w:rFonts w:ascii="Times New Roman" w:hAnsi="Times New Roman" w:cs="Times New Roman"/>
          <w:b/>
          <w:color w:val="002060"/>
          <w:sz w:val="16"/>
          <w:szCs w:val="16"/>
        </w:rPr>
        <w:t>PHÊ DUYỆT CỦA ỦY BAN VỀ CÁC SỬA ĐỔI ĐỐI VỚI IFRS 1:</w:t>
      </w:r>
    </w:p>
    <w:p w:rsidR="0068387B" w:rsidRPr="0068387B" w:rsidRDefault="00077216">
      <w:pPr>
        <w:rPr>
          <w:rFonts w:ascii="Times New Roman" w:hAnsi="Times New Roman" w:cs="Times New Roman"/>
          <w:b/>
          <w:i/>
          <w:color w:val="002060"/>
          <w:sz w:val="16"/>
          <w:szCs w:val="16"/>
        </w:rPr>
      </w:pPr>
      <w:r w:rsidRPr="00077216">
        <w:rPr>
          <w:rFonts w:ascii="Times New Roman" w:hAnsi="Times New Roman" w:cs="Times New Roman"/>
          <w:b/>
          <w:i/>
          <w:color w:val="002060"/>
          <w:sz w:val="16"/>
          <w:szCs w:val="16"/>
        </w:rPr>
        <w:t>Các điều khoản miễn trừ bổ sung cho đơn vị lần đầu áp dụng IFRS ban hành tháng 7 năm 2009</w:t>
      </w:r>
    </w:p>
    <w:p w:rsidR="0068387B" w:rsidRPr="0068387B" w:rsidRDefault="00077216">
      <w:pPr>
        <w:rPr>
          <w:rFonts w:ascii="Times New Roman" w:hAnsi="Times New Roman" w:cs="Times New Roman"/>
          <w:b/>
          <w:i/>
          <w:color w:val="002060"/>
          <w:sz w:val="16"/>
          <w:szCs w:val="16"/>
        </w:rPr>
      </w:pPr>
      <w:r w:rsidRPr="00077216">
        <w:rPr>
          <w:rFonts w:ascii="Times New Roman" w:hAnsi="Times New Roman" w:cs="Times New Roman"/>
          <w:b/>
          <w:i/>
          <w:color w:val="002060"/>
          <w:sz w:val="16"/>
          <w:szCs w:val="16"/>
        </w:rPr>
        <w:t>Các điều khoản miễn trừ giới hạn liên quan đến thuyết minh thông tin so sánh trong IFRS 7 cho đơn vị lần đầu áp dụng IFRS ban hành tháng 1 năm 2010</w:t>
      </w:r>
    </w:p>
    <w:p w:rsidR="0068387B" w:rsidRPr="0068387B" w:rsidRDefault="00077216">
      <w:pPr>
        <w:rPr>
          <w:rFonts w:ascii="Times New Roman" w:hAnsi="Times New Roman" w:cs="Times New Roman"/>
          <w:b/>
          <w:i/>
          <w:color w:val="002060"/>
          <w:sz w:val="16"/>
          <w:szCs w:val="16"/>
        </w:rPr>
      </w:pPr>
      <w:r w:rsidRPr="00077216">
        <w:rPr>
          <w:rFonts w:ascii="Times New Roman" w:hAnsi="Times New Roman" w:cs="Times New Roman"/>
          <w:b/>
          <w:i/>
          <w:color w:val="002060"/>
          <w:sz w:val="16"/>
          <w:szCs w:val="16"/>
        </w:rPr>
        <w:t>Siêu lạm phát và bãi bỏ ngày áp dụng cố định đối với đơn vị lần đầu áp dụng IFRS ban hành tháng 12 năm 2010</w:t>
      </w:r>
    </w:p>
    <w:p w:rsidR="0068387B" w:rsidRPr="0068387B" w:rsidRDefault="00A403CA">
      <w:pPr>
        <w:rPr>
          <w:rFonts w:ascii="Times New Roman" w:hAnsi="Times New Roman" w:cs="Times New Roman"/>
          <w:b/>
          <w:i/>
          <w:color w:val="002060"/>
          <w:sz w:val="16"/>
          <w:szCs w:val="16"/>
        </w:rPr>
      </w:pPr>
      <w:r>
        <w:rPr>
          <w:rFonts w:ascii="Times New Roman" w:hAnsi="Times New Roman" w:cs="Times New Roman"/>
          <w:b/>
          <w:i/>
          <w:noProof/>
          <w:color w:val="002060"/>
          <w:sz w:val="16"/>
          <w:szCs w:val="16"/>
          <w:lang w:eastAsia="en-US"/>
        </w:rPr>
        <w:pict>
          <v:shapetype id="_x0000_t202" coordsize="21600,21600" o:spt="202" path="m,l,21600r21600,l21600,xe">
            <v:stroke joinstyle="miter"/>
            <v:path gradientshapeok="t" o:connecttype="rect"/>
          </v:shapetype>
          <v:shape id="Text Box 2" o:spid="_x0000_s1026" type="#_x0000_t202" style="position:absolute;margin-left:-7.5pt;margin-top:14.2pt;width:374.4pt;height:17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qjeNAIAAGcEAAAOAAAAZHJzL2Uyb0RvYy54bWysVEtvGjEQvlfqf7B8L7tsISGIJaJEVJWi&#10;JhKJejZeG6zaHtc27NJf37F5BNqeql688/LnmW9mdnLfGU12wgcFtqb9XkmJsBwaZdc1fX1ZfBhR&#10;EiKzDdNgRU33ItD76ft3k9aNRQUb0I3wBEFsGLeuppsY3bgoAt8Iw0IPnLDolOANi6j6ddF41iK6&#10;0UVVljdFC75xHrgIAa0PByedZnwpBY9PUgYRia4p5hbz6fO5SmcxnbDx2jO3UfyYBvuHLAxTFh89&#10;Qz2wyMjWqz+gjOIeAsjY42AKkFJxkWvAavrlb9UsN8yJXAuSE9yZpvD/YPnX3bMnqqlpRYllBlv0&#10;IrpIPkFHqsRO68IYg5YOw2KHZuzyyR7QmIrupDfpi+UQ9CPP+zO3CYyjcXA7HIxG6OLoq/rDuzKT&#10;X7zddj7EzwIMSUJNPfYuU8p2jyFiJhh6CkmPBdCqWSits5LmRcy1JzuGndYx54g3rqK0JW1Nbz4O&#10;ywx85UvQ5/srzfj3VOU1AmraojFxcqg9SbFbdUeiVtDskScPhzkLji8U4j6yEJ+Zx8HC+nFZ4hMe&#10;UgMmA0eJkg34n3+zp3jsN3opaXFQaxp+bJkXlOgvFifhrj8YpMnOymB4W6HiLz2rS4/dmjkgQ31c&#10;S8ezmOKjPonSg/mGOzVLr6KLWY5v1zSexHk8rA/uJBezWQ7CWXYsPtql4wk6dcTCbBtBqty5RNOB&#10;myN7OM2Z3OPmpXW51HPU2/9h+gsAAP//AwBQSwMEFAAGAAgAAAAhAKdNOP7eAAAACQEAAA8AAABk&#10;cnMvZG93bnJldi54bWxMj8FOwzAQRO9I/IO1SNxap2kpIcSpABUunChVz27s2hbxOrLdNPw9ywmO&#10;qx3NvNdsJt+zUcfkAgpYzAtgGrugHBoB+8/XWQUsZYlK9gG1gG+dYNNeXzWyVuGCH3rcZcOoBFMt&#10;Bdich5rz1FntZZqHQSP9TiF6memMhqsoL1Tue14WxZp76ZAWrBz0i9Xd1+7sBWyfzYPpKhnttlLO&#10;jdPh9G7ehLi9mZ4egWU95b8w/OITOrTEdAxnVIn1AmaLO3LJAspqBYwC98sluRwFrMsV8Lbh/w3a&#10;HwAAAP//AwBQSwECLQAUAAYACAAAACEAtoM4kv4AAADhAQAAEwAAAAAAAAAAAAAAAAAAAAAAW0Nv&#10;bnRlbnRfVHlwZXNdLnhtbFBLAQItABQABgAIAAAAIQA4/SH/1gAAAJQBAAALAAAAAAAAAAAAAAAA&#10;AC8BAABfcmVscy8ucmVsc1BLAQItABQABgAIAAAAIQBY8qjeNAIAAGcEAAAOAAAAAAAAAAAAAAAA&#10;AC4CAABkcnMvZTJvRG9jLnhtbFBLAQItABQABgAIAAAAIQCnTTj+3gAAAAkBAAAPAAAAAAAAAAAA&#10;AAAAAI4EAABkcnMvZG93bnJldi54bWxQSwUGAAAAAAQABADzAAAAmQUAAAAA&#10;" fillcolor="white [3201]" strokeweight=".5pt">
            <v:textbox>
              <w:txbxContent>
                <w:p w:rsidR="0068387B" w:rsidRDefault="00247B36">
                  <w:pPr>
                    <w:rPr>
                      <w:rFonts w:ascii="Arial" w:hAnsi="Arial" w:cs="Arial"/>
                      <w:color w:val="002060"/>
                      <w:sz w:val="17"/>
                      <w:szCs w:val="17"/>
                    </w:rPr>
                  </w:pPr>
                  <w:r>
                    <w:rPr>
                      <w:rFonts w:ascii="Arial" w:hAnsi="Arial" w:cs="Arial"/>
                      <w:color w:val="002060"/>
                      <w:sz w:val="17"/>
                      <w:szCs w:val="17"/>
                    </w:rPr>
                    <w:t>XEM PHẦN B PHIÊN BẢN NÀY CHO TÀI LIỆU ĐƯỢC LIỆT KÊ DƯỚI ĐÂY</w:t>
                  </w:r>
                </w:p>
                <w:p w:rsidR="0068387B" w:rsidRDefault="0068387B"/>
              </w:txbxContent>
            </v:textbox>
            <w10:wrap anchorx="margin"/>
          </v:shape>
        </w:pict>
      </w:r>
      <w:r w:rsidR="00077216" w:rsidRPr="00077216">
        <w:rPr>
          <w:rFonts w:ascii="Times New Roman" w:hAnsi="Times New Roman" w:cs="Times New Roman"/>
          <w:b/>
          <w:i/>
          <w:color w:val="002060"/>
          <w:sz w:val="16"/>
          <w:szCs w:val="16"/>
        </w:rPr>
        <w:t>Nợ vay Chính phủ ban hành tháng 3 năm 2012</w:t>
      </w:r>
    </w:p>
    <w:p w:rsidR="0068387B" w:rsidRPr="0068387B" w:rsidRDefault="0068387B">
      <w:pPr>
        <w:rPr>
          <w:rFonts w:ascii="Times New Roman" w:hAnsi="Times New Roman" w:cs="Times New Roman"/>
          <w:b/>
          <w:i/>
          <w:color w:val="002060"/>
          <w:sz w:val="16"/>
          <w:szCs w:val="16"/>
        </w:rPr>
      </w:pPr>
    </w:p>
    <w:p w:rsidR="0068387B" w:rsidRPr="0068387B" w:rsidRDefault="00077216">
      <w:pPr>
        <w:rPr>
          <w:rFonts w:ascii="Times New Roman" w:hAnsi="Times New Roman" w:cs="Times New Roman"/>
          <w:color w:val="002060"/>
          <w:sz w:val="16"/>
          <w:szCs w:val="16"/>
        </w:rPr>
      </w:pPr>
      <w:r w:rsidRPr="00077216">
        <w:rPr>
          <w:rFonts w:ascii="Times New Roman" w:hAnsi="Times New Roman" w:cs="Times New Roman"/>
          <w:color w:val="002060"/>
          <w:sz w:val="16"/>
          <w:szCs w:val="16"/>
        </w:rPr>
        <w:t>HƯỚNG DẪN BỔ SUNG</w:t>
      </w:r>
    </w:p>
    <w:p w:rsidR="0068387B" w:rsidRPr="0068387B" w:rsidRDefault="00A403CA">
      <w:pPr>
        <w:rPr>
          <w:rFonts w:ascii="Times New Roman" w:hAnsi="Times New Roman" w:cs="Times New Roman"/>
          <w:color w:val="002060"/>
          <w:sz w:val="16"/>
          <w:szCs w:val="16"/>
        </w:rPr>
      </w:pPr>
      <w:r w:rsidRPr="00A403CA">
        <w:rPr>
          <w:rFonts w:ascii="Times New Roman" w:hAnsi="Times New Roman" w:cs="Times New Roman"/>
          <w:b/>
          <w:i/>
          <w:noProof/>
          <w:color w:val="002060"/>
          <w:sz w:val="16"/>
          <w:szCs w:val="16"/>
          <w:lang w:eastAsia="en-US"/>
        </w:rPr>
        <w:pict>
          <v:shape id="Text Box 3" o:spid="_x0000_s1027" type="#_x0000_t202" style="position:absolute;margin-left:-7pt;margin-top:13.6pt;width:374.4pt;height:1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VNgIAAG4EAAAOAAAAZHJzL2Uyb0RvYy54bWysVEuP2jAQvlfqf7B8LwkQdllEWFFWVJVQ&#10;dyW26tk4Nolqe1zbkNBf37F5LLQ9Vb048/LnmW9mMn3stCJ74XwDpqT9Xk6JMByqxmxL+vV1+WFM&#10;iQ/MVEyBESU9CE8fZ+/fTVs7EQOoQVXCEQQxftLaktYh2EmWeV4LzXwPrDDolOA0C6i6bVY51iK6&#10;Vtkgz++yFlxlHXDhPVqfjk46S/hSCh6epfQiEFVSzC2k06VzE89sNmWTrWO2bvgpDfYPWWjWGHz0&#10;AvXEAiM71/wBpRvuwIMMPQ46AykbLlINWE0//62adc2sSLUgOd5eaPL/D5Z/2b840lQlHVJimMYW&#10;vYoukI/QkWFkp7V+gkFri2GhQzN2+Wz3aIxFd9Lp+MVyCPqR58OF2wjG0Vjcj4rxGF0cfYOiP8wT&#10;+dnbbet8+CRAkyiU1GHvEqVsv/IBM8HQc0h8zINqqmWjVFLivIiFcmTPsNMqpBzxxk2UMqQt6d1w&#10;lCfgG1+EvtzfKMa/xypvEVBTBo2Rk2PtUQrdpksMXnjZQHVAuhwcx81bvmwQfsV8eGEO5wtpwJ0J&#10;z3hIBZgTnCRKanA//2aP8dh29FLS4ryW1P/YMScoUZ8NDsRDvyjigCelGN0PUHHXns21x+z0ApCo&#10;Pm6n5UmM8UGdRelAf8PVmsdX0cUMx7dLGs7iIhy3CFeTi/k8BeFIWxZWZm15hI6NMTDfBZBNamBk&#10;68jNiUQc6sTxaQHj1lzrKertNzH7BQAA//8DAFBLAwQUAAYACAAAACEAZQhrBN4AAAAJAQAADwAA&#10;AGRycy9kb3ducmV2LnhtbEyPwU7DMBBE70j8g7VI3FqnobRpiFMBKlw4UVDPbry1LeJ1ZLtp+HvM&#10;CY6rHc2812wn17MRQ7SeBCzmBTCkzitLWsDnx8usAhaTJCV7TyjgGyNs2+urRtbKX+gdx33SLJdQ&#10;rKUAk9JQcx47g07GuR+Q8u/kg5Mpn0FzFeQll7uel0Wx4k5aygtGDvhssPvan52A3ZPe6K6Swewq&#10;Ze04HU5v+lWI25vp8QFYwin9heEXP6NDm5mO/kwqsl7AbLHMLklAuS6B5cD6bpldjgJW9yXwtuH/&#10;DdofAAAA//8DAFBLAQItABQABgAIAAAAIQC2gziS/gAAAOEBAAATAAAAAAAAAAAAAAAAAAAAAABb&#10;Q29udGVudF9UeXBlc10ueG1sUEsBAi0AFAAGAAgAAAAhADj9If/WAAAAlAEAAAsAAAAAAAAAAAAA&#10;AAAALwEAAF9yZWxzLy5yZWxzUEsBAi0AFAAGAAgAAAAhACz9qVU2AgAAbgQAAA4AAAAAAAAAAAAA&#10;AAAALgIAAGRycy9lMm9Eb2MueG1sUEsBAi0AFAAGAAgAAAAhAGUIawTeAAAACQEAAA8AAAAAAAAA&#10;AAAAAAAAkAQAAGRycy9kb3ducmV2LnhtbFBLBQYAAAAABAAEAPMAAACbBQAAAAA=&#10;" fillcolor="white [3201]" strokeweight=".5pt">
            <v:textbox>
              <w:txbxContent>
                <w:p w:rsidR="0068387B" w:rsidRDefault="00247B36">
                  <w:pPr>
                    <w:rPr>
                      <w:rFonts w:ascii="Arial" w:hAnsi="Arial" w:cs="Arial"/>
                      <w:color w:val="002060"/>
                      <w:sz w:val="17"/>
                      <w:szCs w:val="17"/>
                    </w:rPr>
                  </w:pPr>
                  <w:r>
                    <w:rPr>
                      <w:rFonts w:ascii="Arial" w:hAnsi="Arial" w:cs="Arial"/>
                      <w:color w:val="002060"/>
                      <w:sz w:val="17"/>
                      <w:szCs w:val="17"/>
                    </w:rPr>
                    <w:t>XEM PHẦN C CỦA PHIÊN BẢN NÀY CHO CƠ SỞ KẾT LUẬN</w:t>
                  </w:r>
                </w:p>
                <w:p w:rsidR="0068387B" w:rsidRDefault="0068387B"/>
              </w:txbxContent>
            </v:textbox>
            <w10:wrap anchorx="margin"/>
          </v:shape>
        </w:pict>
      </w:r>
      <w:r w:rsidR="00077216" w:rsidRPr="00077216">
        <w:rPr>
          <w:rFonts w:ascii="Times New Roman" w:hAnsi="Times New Roman" w:cs="Times New Roman"/>
          <w:color w:val="002060"/>
          <w:sz w:val="16"/>
          <w:szCs w:val="16"/>
        </w:rPr>
        <w:t>BẢNG MỤC LỤC</w:t>
      </w:r>
    </w:p>
    <w:p w:rsidR="0068387B" w:rsidRPr="0068387B" w:rsidRDefault="0068387B">
      <w:pPr>
        <w:rPr>
          <w:rFonts w:ascii="Times New Roman" w:hAnsi="Times New Roman" w:cs="Times New Roman"/>
          <w:color w:val="002060"/>
          <w:sz w:val="16"/>
          <w:szCs w:val="16"/>
        </w:rPr>
      </w:pPr>
    </w:p>
    <w:p w:rsidR="0068387B" w:rsidRPr="0068387B" w:rsidRDefault="00077216">
      <w:pPr>
        <w:rPr>
          <w:rFonts w:ascii="Times New Roman" w:hAnsi="Times New Roman" w:cs="Times New Roman"/>
          <w:color w:val="002060"/>
          <w:sz w:val="16"/>
          <w:szCs w:val="16"/>
        </w:rPr>
      </w:pPr>
      <w:r w:rsidRPr="00077216">
        <w:rPr>
          <w:rFonts w:ascii="Times New Roman" w:hAnsi="Times New Roman" w:cs="Times New Roman"/>
          <w:color w:val="002060"/>
          <w:sz w:val="16"/>
          <w:szCs w:val="16"/>
        </w:rPr>
        <w:t>CƠ SỞ KẾT LUẬN</w:t>
      </w:r>
    </w:p>
    <w:p w:rsidR="0068387B" w:rsidRPr="0068387B" w:rsidRDefault="00077216">
      <w:pPr>
        <w:rPr>
          <w:rFonts w:ascii="Times New Roman" w:hAnsi="Times New Roman" w:cs="Times New Roman"/>
          <w:color w:val="002060"/>
          <w:sz w:val="16"/>
          <w:szCs w:val="16"/>
        </w:rPr>
      </w:pPr>
      <w:r w:rsidRPr="00077216">
        <w:rPr>
          <w:rFonts w:ascii="Times New Roman" w:hAnsi="Times New Roman" w:cs="Times New Roman"/>
          <w:color w:val="002060"/>
          <w:sz w:val="16"/>
          <w:szCs w:val="16"/>
        </w:rPr>
        <w:t>PHỤ LỤC CHO CƠ SỞ KẾT LUẬN</w:t>
      </w:r>
    </w:p>
    <w:p w:rsidR="0068387B" w:rsidRDefault="00077216">
      <w:pPr>
        <w:rPr>
          <w:rFonts w:ascii="Times New Roman" w:hAnsi="Times New Roman" w:cs="Times New Roman"/>
          <w:color w:val="002060"/>
          <w:sz w:val="16"/>
          <w:szCs w:val="16"/>
        </w:rPr>
      </w:pPr>
      <w:r w:rsidRPr="00077216">
        <w:rPr>
          <w:rFonts w:ascii="Times New Roman" w:hAnsi="Times New Roman" w:cs="Times New Roman"/>
          <w:color w:val="002060"/>
          <w:sz w:val="16"/>
          <w:szCs w:val="16"/>
        </w:rPr>
        <w:t>Cập nhật Cơ sở Kết luận trong các IFRS khác</w:t>
      </w:r>
    </w:p>
    <w:p w:rsidR="0068387B" w:rsidRDefault="0068387B">
      <w:pPr>
        <w:rPr>
          <w:rFonts w:ascii="Times New Roman" w:hAnsi="Times New Roman" w:cs="Times New Roman"/>
          <w:color w:val="002060"/>
          <w:sz w:val="16"/>
          <w:szCs w:val="16"/>
        </w:rPr>
      </w:pPr>
    </w:p>
    <w:p w:rsidR="0068387B" w:rsidRPr="0068387B" w:rsidRDefault="0068387B">
      <w:pPr>
        <w:rPr>
          <w:rFonts w:ascii="Times New Roman" w:hAnsi="Times New Roman" w:cs="Times New Roman"/>
          <w:color w:val="002060"/>
          <w:sz w:val="16"/>
          <w:szCs w:val="16"/>
        </w:rPr>
      </w:pPr>
    </w:p>
    <w:p w:rsidR="0068387B" w:rsidRPr="0068387B" w:rsidRDefault="00A403CA">
      <w:pPr>
        <w:jc w:val="both"/>
        <w:rPr>
          <w:rFonts w:ascii="Times New Roman" w:hAnsi="Times New Roman" w:cs="Times New Roman"/>
          <w:color w:val="002060"/>
          <w:sz w:val="18"/>
          <w:szCs w:val="18"/>
          <w:u w:val="single"/>
        </w:rPr>
      </w:pPr>
      <w:r>
        <w:rPr>
          <w:rFonts w:ascii="Times New Roman" w:hAnsi="Times New Roman" w:cs="Times New Roman"/>
          <w:noProof/>
          <w:color w:val="002060"/>
          <w:sz w:val="18"/>
          <w:szCs w:val="18"/>
          <w:u w:val="single"/>
          <w:lang w:eastAsia="en-US"/>
        </w:rPr>
        <w:pict>
          <v:shape id="Text Box 1" o:spid="_x0000_s1028" type="#_x0000_t202" style="position:absolute;left:0;text-align:left;margin-left:3.5pt;margin-top:7.45pt;width:374.4pt;height:1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NmNgIAAG8EAAAOAAAAZHJzL2Uyb0RvYy54bWysVE2P2jAQvVfqf7B8LwEKLEWEFWVFVWnV&#10;XYmtejaOA1Edj2sbEvrr+2w+Ftqeql6c+fLzzJuZTO/bWrO9cr4ik/Nep8uZMpKKymxy/vVl+W7M&#10;mQ/CFEKTUTk/KM/vZ2/fTBs7UX3aki6UYwAxftLYnG9DsJMs83KrauE7ZJWBsyRXiwDVbbLCiQbo&#10;tc763e4oa8gV1pFU3sP6cHTyWcIvSyXDU1l6FZjOOXIL6XTpXMczm03FZOOE3VbylIb4hyxqURk8&#10;eoF6EEGwnav+gKor6chTGTqS6ozKspIq1YBqet3fqllthVWpFpDj7YUm//9g5Zf9s2NVgd5xZkSN&#10;Fr2oNrCP1LJeZKexfoKglUVYaGGOkSe7hzEW3Zaujl+Uw+AHz4cLtxFMwji4Gw7GY7gkfL3hqN/r&#10;Jvaz1+vW+fBJUc2ikHOH5iVOxf7RBzyJ0HNIfM2TroplpXVS4sCohXZsL9BqHVKSuHETpQ1rcj56&#10;P+wm4BtfhL7cX2shv8cybxGgaQNjJOVYfJRCu24Thf0zMWsqDuDL0XHevJXLCvCPwodn4TBg4AFL&#10;E55wlJqQE50kzrbkfv7NHuPRd3g5azCwOfc/dsIpzvRng4n40BsM4oQnZTC860Nx1571tcfs6gWB&#10;KHQd2SUxxgd9FktH9Tfs1jy+CpcwEm/nPJzFRTiuEXZTqvk8BWGmrQiPZmVlhI6NMTTfBSqr1MDI&#10;1pGbE4mY6sTxaQPj2lzrKer1PzH7BQAA//8DAFBLAwQUAAYACAAAACEAbyd61twAAAAIAQAADwAA&#10;AGRycy9kb3ducmV2LnhtbEyPwU7DMAyG70i8Q2QkbixlYltbmk6ABhdODMQ5a7wkonGqJuvK22NO&#10;cLR/6/f3Nds59GLCMflICm4XBQikLhpPVsHH+/NNCSJlTUb3kVDBNybYtpcXja5NPNMbTvtsBZdQ&#10;qrUCl/NQS5k6h0GnRRyQODvGMejM42ilGfWZy0Mvl0WxlkF74g9OD/jksPvan4KC3aOtbFfq0e1K&#10;4/00fx5f7YtS11fzwz2IjHP+O4ZffEaHlpkO8UQmiV7Bhk0yr+8qEBxvVis2OShYrosKZNvI/wLt&#10;DwAAAP//AwBQSwECLQAUAAYACAAAACEAtoM4kv4AAADhAQAAEwAAAAAAAAAAAAAAAAAAAAAAW0Nv&#10;bnRlbnRfVHlwZXNdLnhtbFBLAQItABQABgAIAAAAIQA4/SH/1gAAAJQBAAALAAAAAAAAAAAAAAAA&#10;AC8BAABfcmVscy8ucmVsc1BLAQItABQABgAIAAAAIQB5bJNmNgIAAG8EAAAOAAAAAAAAAAAAAAAA&#10;AC4CAABkcnMvZTJvRG9jLnhtbFBLAQItABQABgAIAAAAIQBvJ3rW3AAAAAgBAAAPAAAAAAAAAAAA&#10;AAAAAJAEAABkcnMvZG93bnJldi54bWxQSwUGAAAAAAQABADzAAAAmQUAAAAA&#10;" fillcolor="white [3201]" strokeweight=".5pt">
            <v:textbox>
              <w:txbxContent>
                <w:p w:rsidR="0068387B" w:rsidRDefault="00247B36">
                  <w:pPr>
                    <w:jc w:val="both"/>
                    <w:rPr>
                      <w:rFonts w:ascii="Arial" w:hAnsi="Arial" w:cs="Arial"/>
                      <w:color w:val="002060"/>
                      <w:sz w:val="18"/>
                      <w:szCs w:val="18"/>
                    </w:rPr>
                  </w:pPr>
                  <w:r>
                    <w:rPr>
                      <w:rFonts w:ascii="Arial" w:hAnsi="Arial" w:cs="Arial"/>
                      <w:color w:val="002060"/>
                      <w:sz w:val="18"/>
                      <w:szCs w:val="18"/>
                    </w:rPr>
                    <w:t xml:space="preserve">Chuẩn mực Báo cáo Tài chính Quốc tế số 1 </w:t>
                  </w:r>
                  <w:r>
                    <w:rPr>
                      <w:rFonts w:ascii="Arial" w:hAnsi="Arial" w:cs="Arial"/>
                      <w:i/>
                      <w:color w:val="002060"/>
                      <w:sz w:val="18"/>
                      <w:szCs w:val="18"/>
                    </w:rPr>
                    <w:t>Lần đầu áp dụng Chuẩn mực Báo cáo Tài chính Quốc tế</w:t>
                  </w:r>
                  <w:r>
                    <w:rPr>
                      <w:rFonts w:ascii="Arial" w:hAnsi="Arial" w:cs="Arial"/>
                      <w:color w:val="002060"/>
                      <w:sz w:val="18"/>
                      <w:szCs w:val="18"/>
                    </w:rPr>
                    <w:t xml:space="preserve"> (IFRS 1) được trình bày trong các đoạn 1-40 và các phụ lục A-E. </w:t>
                  </w:r>
                  <w:proofErr w:type="gramStart"/>
                  <w:r>
                    <w:rPr>
                      <w:rFonts w:ascii="Arial" w:hAnsi="Arial" w:cs="Arial"/>
                      <w:color w:val="002060"/>
                      <w:sz w:val="18"/>
                      <w:szCs w:val="18"/>
                    </w:rPr>
                    <w:t>Tất cả các đoạn đều có giá trị như nhau.</w:t>
                  </w:r>
                  <w:proofErr w:type="gramEnd"/>
                  <w:r>
                    <w:rPr>
                      <w:rFonts w:ascii="Arial" w:hAnsi="Arial" w:cs="Arial"/>
                      <w:color w:val="002060"/>
                      <w:sz w:val="18"/>
                      <w:szCs w:val="18"/>
                    </w:rPr>
                    <w:t xml:space="preserve"> </w:t>
                  </w:r>
                  <w:proofErr w:type="gramStart"/>
                  <w:r>
                    <w:rPr>
                      <w:rFonts w:ascii="Arial" w:hAnsi="Arial" w:cs="Arial"/>
                      <w:color w:val="002060"/>
                      <w:sz w:val="18"/>
                      <w:szCs w:val="18"/>
                    </w:rPr>
                    <w:t xml:space="preserve">Các đoạn được </w:t>
                  </w:r>
                  <w:r>
                    <w:rPr>
                      <w:rFonts w:ascii="Arial" w:hAnsi="Arial" w:cs="Arial"/>
                      <w:b/>
                      <w:color w:val="002060"/>
                      <w:sz w:val="18"/>
                      <w:szCs w:val="18"/>
                    </w:rPr>
                    <w:t xml:space="preserve">in đậm </w:t>
                  </w:r>
                  <w:r>
                    <w:rPr>
                      <w:rFonts w:ascii="Arial" w:hAnsi="Arial" w:cs="Arial"/>
                      <w:color w:val="002060"/>
                      <w:sz w:val="18"/>
                      <w:szCs w:val="18"/>
                    </w:rPr>
                    <w:t>nêu</w:t>
                  </w:r>
                  <w:r>
                    <w:rPr>
                      <w:rFonts w:ascii="Arial" w:hAnsi="Arial" w:cs="Arial"/>
                      <w:b/>
                      <w:color w:val="002060"/>
                      <w:sz w:val="18"/>
                      <w:szCs w:val="18"/>
                    </w:rPr>
                    <w:t xml:space="preserve"> </w:t>
                  </w:r>
                  <w:r>
                    <w:rPr>
                      <w:rFonts w:ascii="Arial" w:hAnsi="Arial" w:cs="Arial"/>
                      <w:color w:val="002060"/>
                      <w:sz w:val="18"/>
                      <w:szCs w:val="18"/>
                    </w:rPr>
                    <w:t>các nguyên tắc chính.</w:t>
                  </w:r>
                  <w:proofErr w:type="gramEnd"/>
                  <w:r>
                    <w:rPr>
                      <w:rFonts w:ascii="Arial" w:hAnsi="Arial" w:cs="Arial"/>
                      <w:color w:val="002060"/>
                      <w:sz w:val="18"/>
                      <w:szCs w:val="18"/>
                    </w:rPr>
                    <w:t xml:space="preserve"> </w:t>
                  </w:r>
                  <w:proofErr w:type="gramStart"/>
                  <w:r>
                    <w:rPr>
                      <w:rFonts w:ascii="Arial" w:hAnsi="Arial" w:cs="Arial"/>
                      <w:color w:val="002060"/>
                      <w:sz w:val="18"/>
                      <w:szCs w:val="18"/>
                    </w:rPr>
                    <w:t xml:space="preserve">Các thuật ngữ được định nghĩa trong phụ lục A được </w:t>
                  </w:r>
                  <w:r>
                    <w:rPr>
                      <w:rFonts w:ascii="Arial" w:hAnsi="Arial" w:cs="Arial"/>
                      <w:i/>
                      <w:color w:val="002060"/>
                      <w:sz w:val="18"/>
                      <w:szCs w:val="18"/>
                    </w:rPr>
                    <w:t>in nghiêng</w:t>
                  </w:r>
                  <w:r>
                    <w:rPr>
                      <w:rFonts w:ascii="Arial" w:hAnsi="Arial" w:cs="Arial"/>
                      <w:color w:val="002060"/>
                      <w:sz w:val="18"/>
                      <w:szCs w:val="18"/>
                    </w:rPr>
                    <w:t xml:space="preserve"> khi lần đầu tiên xuất hiện trong IFRS.</w:t>
                  </w:r>
                  <w:proofErr w:type="gramEnd"/>
                  <w:r>
                    <w:rPr>
                      <w:rFonts w:ascii="Arial" w:hAnsi="Arial" w:cs="Arial"/>
                      <w:color w:val="002060"/>
                      <w:sz w:val="18"/>
                      <w:szCs w:val="18"/>
                    </w:rPr>
                    <w:t xml:space="preserve"> </w:t>
                  </w:r>
                  <w:proofErr w:type="gramStart"/>
                  <w:r>
                    <w:rPr>
                      <w:rFonts w:ascii="Arial" w:hAnsi="Arial" w:cs="Arial"/>
                      <w:color w:val="002060"/>
                      <w:sz w:val="18"/>
                      <w:szCs w:val="18"/>
                    </w:rPr>
                    <w:t>Định nghĩa của các thuật ngữ khác được thể hiện trong bảng thuật ngữ của IFRS.</w:t>
                  </w:r>
                  <w:proofErr w:type="gramEnd"/>
                  <w:r>
                    <w:rPr>
                      <w:rFonts w:ascii="Arial" w:hAnsi="Arial" w:cs="Arial"/>
                      <w:color w:val="002060"/>
                      <w:sz w:val="18"/>
                      <w:szCs w:val="18"/>
                    </w:rPr>
                    <w:t xml:space="preserve"> IFRS 1 nên được đọc trong mối liên hệ với mục tiêu và Cơ sở Kết luận của Chuẩn mực này, </w:t>
                  </w:r>
                  <w:r>
                    <w:rPr>
                      <w:rFonts w:ascii="Arial" w:hAnsi="Arial" w:cs="Arial"/>
                      <w:i/>
                      <w:color w:val="002060"/>
                      <w:sz w:val="18"/>
                      <w:szCs w:val="18"/>
                    </w:rPr>
                    <w:t>Lời nói đầu cho</w:t>
                  </w:r>
                  <w:r>
                    <w:rPr>
                      <w:rFonts w:ascii="Arial" w:hAnsi="Arial" w:cs="Arial"/>
                      <w:color w:val="002060"/>
                      <w:sz w:val="18"/>
                      <w:szCs w:val="18"/>
                    </w:rPr>
                    <w:t xml:space="preserve"> </w:t>
                  </w:r>
                  <w:r>
                    <w:rPr>
                      <w:rFonts w:ascii="Arial" w:hAnsi="Arial" w:cs="Arial"/>
                      <w:i/>
                      <w:color w:val="002060"/>
                      <w:sz w:val="18"/>
                      <w:szCs w:val="18"/>
                    </w:rPr>
                    <w:t>Chuẩn mực Báo cáo Tài chính Quốc tế</w:t>
                  </w:r>
                  <w:r>
                    <w:rPr>
                      <w:rFonts w:ascii="Arial" w:hAnsi="Arial" w:cs="Arial"/>
                      <w:color w:val="002060"/>
                      <w:sz w:val="18"/>
                      <w:szCs w:val="18"/>
                    </w:rPr>
                    <w:t xml:space="preserve"> và </w:t>
                  </w:r>
                  <w:r>
                    <w:rPr>
                      <w:rFonts w:ascii="Arial" w:hAnsi="Arial" w:cs="Arial"/>
                      <w:i/>
                      <w:color w:val="002060"/>
                      <w:sz w:val="18"/>
                      <w:szCs w:val="18"/>
                    </w:rPr>
                    <w:t xml:space="preserve">Khung Khái niệm về Báo cáo Tài chính. </w:t>
                  </w:r>
                  <w:r>
                    <w:rPr>
                      <w:rFonts w:ascii="Arial" w:hAnsi="Arial" w:cs="Arial"/>
                      <w:color w:val="002060"/>
                      <w:sz w:val="18"/>
                      <w:szCs w:val="18"/>
                    </w:rPr>
                    <w:t xml:space="preserve">IAS 8 </w:t>
                  </w:r>
                  <w:r>
                    <w:rPr>
                      <w:rFonts w:ascii="Arial" w:hAnsi="Arial" w:cs="Arial"/>
                      <w:i/>
                      <w:color w:val="002060"/>
                      <w:sz w:val="18"/>
                      <w:szCs w:val="18"/>
                    </w:rPr>
                    <w:t>Thay đổi chính sách kế toán, ước tính kế toán và các sai sót</w:t>
                  </w:r>
                  <w:r>
                    <w:rPr>
                      <w:rFonts w:ascii="Arial" w:hAnsi="Arial" w:cs="Arial"/>
                      <w:color w:val="002060"/>
                      <w:sz w:val="18"/>
                      <w:szCs w:val="18"/>
                    </w:rPr>
                    <w:t xml:space="preserve"> cung cấp cơ sở để lựa chọn và áp dụng chính sách kế toán trong trường hợp không có hướng dẫn rõ ràng. </w:t>
                  </w:r>
                </w:p>
                <w:p w:rsidR="0068387B" w:rsidRDefault="0068387B"/>
              </w:txbxContent>
            </v:textbox>
          </v:shape>
        </w:pict>
      </w:r>
    </w:p>
    <w:p w:rsidR="0068387B" w:rsidRPr="0068387B" w:rsidRDefault="0068387B">
      <w:pPr>
        <w:jc w:val="both"/>
        <w:rPr>
          <w:rFonts w:ascii="Times New Roman" w:hAnsi="Times New Roman" w:cs="Times New Roman"/>
          <w:color w:val="002060"/>
          <w:sz w:val="18"/>
          <w:szCs w:val="18"/>
          <w:u w:val="single"/>
        </w:rPr>
      </w:pPr>
    </w:p>
    <w:p w:rsidR="0068387B" w:rsidRPr="0068387B" w:rsidRDefault="0068387B">
      <w:pPr>
        <w:jc w:val="both"/>
        <w:rPr>
          <w:rFonts w:ascii="Times New Roman" w:hAnsi="Times New Roman" w:cs="Times New Roman"/>
          <w:color w:val="002060"/>
          <w:sz w:val="18"/>
          <w:szCs w:val="18"/>
          <w:u w:val="single"/>
        </w:rPr>
      </w:pPr>
    </w:p>
    <w:p w:rsidR="0068387B" w:rsidRPr="0068387B" w:rsidRDefault="0068387B">
      <w:pPr>
        <w:jc w:val="both"/>
        <w:rPr>
          <w:rFonts w:ascii="Times New Roman" w:hAnsi="Times New Roman" w:cs="Times New Roman"/>
          <w:color w:val="002060"/>
          <w:sz w:val="18"/>
          <w:szCs w:val="18"/>
          <w:u w:val="single"/>
        </w:rPr>
      </w:pPr>
    </w:p>
    <w:p w:rsidR="0068387B" w:rsidRPr="0068387B" w:rsidRDefault="0068387B">
      <w:pPr>
        <w:jc w:val="both"/>
        <w:rPr>
          <w:rFonts w:ascii="Times New Roman" w:hAnsi="Times New Roman" w:cs="Times New Roman"/>
          <w:color w:val="002060"/>
          <w:sz w:val="18"/>
          <w:szCs w:val="18"/>
          <w:u w:val="single"/>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077216">
      <w:pPr>
        <w:rPr>
          <w:rFonts w:ascii="Times New Roman" w:hAnsi="Times New Roman" w:cs="Times New Roman"/>
          <w:b/>
          <w:color w:val="002060"/>
          <w:sz w:val="26"/>
          <w:szCs w:val="26"/>
        </w:rPr>
      </w:pPr>
      <w:r w:rsidRPr="00077216">
        <w:rPr>
          <w:rFonts w:ascii="Times New Roman" w:hAnsi="Times New Roman" w:cs="Times New Roman"/>
          <w:b/>
          <w:color w:val="002060"/>
          <w:sz w:val="26"/>
          <w:szCs w:val="26"/>
        </w:rPr>
        <w:t>CHUẨN MỰC BÁO CÁO TÀI CHÍNH QUỐC TẾ SỐ 1</w:t>
      </w:r>
    </w:p>
    <w:p w:rsidR="0068387B" w:rsidRPr="0068387B" w:rsidRDefault="00077216">
      <w:pPr>
        <w:rPr>
          <w:rFonts w:ascii="Times New Roman" w:hAnsi="Times New Roman" w:cs="Times New Roman"/>
          <w:b/>
          <w:i/>
          <w:color w:val="002060"/>
          <w:sz w:val="26"/>
          <w:szCs w:val="26"/>
        </w:rPr>
      </w:pPr>
      <w:r w:rsidRPr="00077216">
        <w:rPr>
          <w:rFonts w:ascii="Times New Roman" w:hAnsi="Times New Roman" w:cs="Times New Roman"/>
          <w:b/>
          <w:i/>
          <w:color w:val="002060"/>
          <w:sz w:val="26"/>
          <w:szCs w:val="26"/>
        </w:rPr>
        <w:t>Lần đầu áp dụng Chuẩn mực Báo cáo Tài chính Quốc tế</w:t>
      </w:r>
    </w:p>
    <w:p w:rsidR="0068387B" w:rsidRPr="0068387B" w:rsidRDefault="0068387B">
      <w:pPr>
        <w:rPr>
          <w:rFonts w:ascii="Times New Roman" w:hAnsi="Times New Roman" w:cs="Times New Roman"/>
          <w:i/>
          <w:color w:val="002060"/>
          <w:sz w:val="18"/>
          <w:szCs w:val="18"/>
        </w:rPr>
      </w:pPr>
    </w:p>
    <w:p w:rsidR="0068387B" w:rsidRPr="0068387B" w:rsidRDefault="00077216">
      <w:pPr>
        <w:pBdr>
          <w:bottom w:val="single" w:sz="4" w:space="1" w:color="auto"/>
        </w:pBdr>
        <w:rPr>
          <w:rFonts w:ascii="Times New Roman" w:hAnsi="Times New Roman" w:cs="Times New Roman"/>
          <w:b/>
          <w:color w:val="002060"/>
          <w:sz w:val="20"/>
          <w:szCs w:val="20"/>
        </w:rPr>
      </w:pPr>
      <w:r w:rsidRPr="00077216">
        <w:rPr>
          <w:rFonts w:ascii="Times New Roman" w:hAnsi="Times New Roman" w:cs="Times New Roman"/>
          <w:b/>
          <w:color w:val="002060"/>
          <w:sz w:val="20"/>
          <w:szCs w:val="20"/>
        </w:rPr>
        <w:t>Mục tiêu</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1</w:t>
      </w:r>
      <w:r w:rsidRPr="00077216">
        <w:rPr>
          <w:rFonts w:ascii="Times New Roman" w:hAnsi="Times New Roman" w:cs="Times New Roman"/>
          <w:color w:val="002060"/>
          <w:sz w:val="18"/>
          <w:szCs w:val="18"/>
        </w:rPr>
        <w:tab/>
        <w:t xml:space="preserve">Mục tiêu của Chuẩn mực này là để đảm bảo </w:t>
      </w:r>
      <w:r w:rsidRPr="00077216">
        <w:rPr>
          <w:rFonts w:ascii="Times New Roman" w:hAnsi="Times New Roman" w:cs="Times New Roman"/>
          <w:i/>
          <w:color w:val="002060"/>
          <w:sz w:val="18"/>
          <w:szCs w:val="18"/>
        </w:rPr>
        <w:t xml:space="preserve">Báo cáo tài chính được lập lần đầu </w:t>
      </w:r>
      <w:proofErr w:type="gramStart"/>
      <w:r w:rsidRPr="00077216">
        <w:rPr>
          <w:rFonts w:ascii="Times New Roman" w:hAnsi="Times New Roman" w:cs="Times New Roman"/>
          <w:i/>
          <w:color w:val="002060"/>
          <w:sz w:val="18"/>
          <w:szCs w:val="18"/>
        </w:rPr>
        <w:t>theo</w:t>
      </w:r>
      <w:proofErr w:type="gramEnd"/>
      <w:r w:rsidRPr="00077216">
        <w:rPr>
          <w:rFonts w:ascii="Times New Roman" w:hAnsi="Times New Roman" w:cs="Times New Roman"/>
          <w:i/>
          <w:color w:val="002060"/>
          <w:sz w:val="18"/>
          <w:szCs w:val="18"/>
        </w:rPr>
        <w:t xml:space="preserve"> IFRS</w:t>
      </w:r>
      <w:r w:rsidRPr="00077216">
        <w:rPr>
          <w:rFonts w:ascii="Times New Roman" w:hAnsi="Times New Roman" w:cs="Times New Roman"/>
          <w:color w:val="002060"/>
          <w:sz w:val="18"/>
          <w:szCs w:val="18"/>
        </w:rPr>
        <w:t xml:space="preserve"> và các báo cáo tài chính giữa niên độ cho các kỳ trong năm tài chính đó của đơn vị bao gồm những thông tin chất lượng cao:</w:t>
      </w:r>
    </w:p>
    <w:p w:rsidR="0068387B" w:rsidRPr="0068387B" w:rsidRDefault="00077216">
      <w:pPr>
        <w:pStyle w:val="ListParagraph"/>
        <w:numPr>
          <w:ilvl w:val="0"/>
          <w:numId w:val="1"/>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minh bạch cho người sử dụng báo cáo tài chính và có thể so sánh được giữa các kỳ được trình bày;</w:t>
      </w:r>
    </w:p>
    <w:p w:rsidR="0068387B" w:rsidRPr="0068387B" w:rsidRDefault="00077216">
      <w:pPr>
        <w:pStyle w:val="ListParagraph"/>
        <w:numPr>
          <w:ilvl w:val="0"/>
          <w:numId w:val="1"/>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đưa ra thời điểm bắt đầu phù hợp cho việc kế toán theo các </w:t>
      </w:r>
      <w:r w:rsidRPr="00077216">
        <w:rPr>
          <w:rFonts w:ascii="Times New Roman" w:hAnsi="Times New Roman" w:cs="Times New Roman"/>
          <w:i/>
          <w:color w:val="002060"/>
          <w:sz w:val="18"/>
          <w:szCs w:val="18"/>
        </w:rPr>
        <w:t>Chuẩn mực Báo cáo Tài chính Quốc tế</w:t>
      </w:r>
      <w:r w:rsidRPr="00077216">
        <w:rPr>
          <w:rFonts w:ascii="Times New Roman" w:hAnsi="Times New Roman" w:cs="Times New Roman"/>
          <w:color w:val="002060"/>
          <w:sz w:val="18"/>
          <w:szCs w:val="18"/>
        </w:rPr>
        <w:t xml:space="preserve"> (IFRSs); và</w:t>
      </w:r>
    </w:p>
    <w:p w:rsidR="0068387B" w:rsidRPr="0068387B" w:rsidRDefault="00077216">
      <w:pPr>
        <w:pStyle w:val="ListParagraph"/>
        <w:numPr>
          <w:ilvl w:val="0"/>
          <w:numId w:val="1"/>
        </w:num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chi</w:t>
      </w:r>
      <w:proofErr w:type="gramEnd"/>
      <w:r w:rsidRPr="00077216">
        <w:rPr>
          <w:rFonts w:ascii="Times New Roman" w:hAnsi="Times New Roman" w:cs="Times New Roman"/>
          <w:color w:val="002060"/>
          <w:sz w:val="18"/>
          <w:szCs w:val="18"/>
        </w:rPr>
        <w:t xml:space="preserve"> phí phát sinh để có được thông tin không vượt quá giá trị lợi ích mang lại.</w:t>
      </w:r>
    </w:p>
    <w:p w:rsidR="0068387B" w:rsidRPr="0068387B" w:rsidRDefault="00077216">
      <w:pPr>
        <w:pBdr>
          <w:bottom w:val="single" w:sz="4" w:space="1" w:color="auto"/>
        </w:pBdr>
        <w:rPr>
          <w:rFonts w:ascii="Times New Roman" w:hAnsi="Times New Roman" w:cs="Times New Roman"/>
          <w:b/>
          <w:color w:val="002060"/>
          <w:sz w:val="20"/>
          <w:szCs w:val="20"/>
        </w:rPr>
      </w:pPr>
      <w:r w:rsidRPr="00077216">
        <w:rPr>
          <w:rFonts w:ascii="Times New Roman" w:hAnsi="Times New Roman" w:cs="Times New Roman"/>
          <w:b/>
          <w:color w:val="002060"/>
          <w:sz w:val="20"/>
          <w:szCs w:val="20"/>
        </w:rPr>
        <w:t xml:space="preserve">Phạm </w:t>
      </w:r>
      <w:proofErr w:type="gramStart"/>
      <w:r w:rsidRPr="00077216">
        <w:rPr>
          <w:rFonts w:ascii="Times New Roman" w:hAnsi="Times New Roman" w:cs="Times New Roman"/>
          <w:b/>
          <w:color w:val="002060"/>
          <w:sz w:val="20"/>
          <w:szCs w:val="20"/>
        </w:rPr>
        <w:t>vi</w:t>
      </w:r>
      <w:proofErr w:type="gramEnd"/>
    </w:p>
    <w:p w:rsidR="0068387B" w:rsidRPr="0068387B" w:rsidRDefault="00077216">
      <w:pPr>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2 </w:t>
      </w:r>
      <w:r w:rsidRPr="00077216">
        <w:rPr>
          <w:rFonts w:ascii="Times New Roman" w:hAnsi="Times New Roman" w:cs="Times New Roman"/>
          <w:color w:val="002060"/>
          <w:sz w:val="18"/>
          <w:szCs w:val="18"/>
        </w:rPr>
        <w:tab/>
        <w:t>Đơn vị phải áp dụng chuẩn mực này đối với:</w:t>
      </w:r>
    </w:p>
    <w:p w:rsidR="0068387B" w:rsidRPr="0068387B" w:rsidRDefault="00077216">
      <w:pPr>
        <w:pStyle w:val="ListParagraph"/>
        <w:numPr>
          <w:ilvl w:val="0"/>
          <w:numId w:val="2"/>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báo cáo tài chính được lập lần đầu theo IFRS; và</w:t>
      </w:r>
    </w:p>
    <w:p w:rsidR="0068387B" w:rsidRPr="0068387B" w:rsidRDefault="00077216">
      <w:pPr>
        <w:pStyle w:val="ListParagraph"/>
        <w:numPr>
          <w:ilvl w:val="0"/>
          <w:numId w:val="2"/>
        </w:num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từng</w:t>
      </w:r>
      <w:proofErr w:type="gramEnd"/>
      <w:r w:rsidRPr="00077216">
        <w:rPr>
          <w:rFonts w:ascii="Times New Roman" w:hAnsi="Times New Roman" w:cs="Times New Roman"/>
          <w:color w:val="002060"/>
          <w:sz w:val="18"/>
          <w:szCs w:val="18"/>
        </w:rPr>
        <w:t xml:space="preserve"> báo cáo tài chính giữa niên độ, nếu có, trình bày theo IAS 34 </w:t>
      </w:r>
      <w:r w:rsidRPr="00077216">
        <w:rPr>
          <w:rFonts w:ascii="Times New Roman" w:hAnsi="Times New Roman" w:cs="Times New Roman"/>
          <w:i/>
          <w:color w:val="002060"/>
          <w:sz w:val="18"/>
          <w:szCs w:val="18"/>
        </w:rPr>
        <w:t>Báo cáo tài chính giữa niên độ</w:t>
      </w:r>
      <w:r w:rsidRPr="00077216">
        <w:rPr>
          <w:rFonts w:ascii="Times New Roman" w:hAnsi="Times New Roman" w:cs="Times New Roman"/>
          <w:color w:val="002060"/>
          <w:sz w:val="18"/>
          <w:szCs w:val="18"/>
        </w:rPr>
        <w:t xml:space="preserve"> cho các kỳ trong năm tài chính của Báo cáo tài chính được lập lần đầu theo IFRS.</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w:t>
      </w:r>
      <w:r w:rsidRPr="00077216">
        <w:rPr>
          <w:rFonts w:ascii="Times New Roman" w:hAnsi="Times New Roman" w:cs="Times New Roman"/>
          <w:color w:val="002060"/>
          <w:sz w:val="18"/>
          <w:szCs w:val="18"/>
        </w:rPr>
        <w:tab/>
        <w:t xml:space="preserve">Báo cáo tài chính được lập lần đầu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IFRS của đơn vị là báo cáo tài chính năm đầu tiên mà đơn vị áp dụng IFRS, có tuyên bố tuân thủ hoàn toàn và tuyệt đối các điều khoản của IFRS. Báo cáo tài chính được xem là được lập lần đầu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IFRS nếu đơn vị:</w:t>
      </w:r>
    </w:p>
    <w:p w:rsidR="0068387B" w:rsidRPr="0068387B" w:rsidRDefault="00077216">
      <w:pPr>
        <w:pStyle w:val="ListParagraph"/>
        <w:numPr>
          <w:ilvl w:val="0"/>
          <w:numId w:val="3"/>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đã trình bày báo cáo tài chính gần nhất trước đó:</w:t>
      </w:r>
    </w:p>
    <w:p w:rsidR="0068387B" w:rsidRPr="0068387B" w:rsidRDefault="00077216">
      <w:pPr>
        <w:pStyle w:val="ListParagraph"/>
        <w:numPr>
          <w:ilvl w:val="0"/>
          <w:numId w:val="4"/>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theo các qui định của quốc gia mà các quy định này không nhất quán với IFRS trên mọi khía cạnh;</w:t>
      </w:r>
    </w:p>
    <w:p w:rsidR="0068387B" w:rsidRPr="0068387B" w:rsidRDefault="00077216">
      <w:pPr>
        <w:pStyle w:val="ListParagraph"/>
        <w:numPr>
          <w:ilvl w:val="0"/>
          <w:numId w:val="4"/>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phù hợp với IFRS trên mọi khía cạnh, nhưng không có tuyên bố tuân thủ hoàn toàn và tuyệt đối các </w:t>
      </w:r>
      <w:r w:rsidR="00247B36">
        <w:rPr>
          <w:rFonts w:ascii="Times New Roman" w:hAnsi="Times New Roman" w:cs="Times New Roman"/>
          <w:color w:val="002060"/>
          <w:sz w:val="18"/>
          <w:szCs w:val="18"/>
        </w:rPr>
        <w:t>quy định</w:t>
      </w:r>
      <w:r w:rsidRPr="00077216">
        <w:rPr>
          <w:rFonts w:ascii="Times New Roman" w:hAnsi="Times New Roman" w:cs="Times New Roman"/>
          <w:color w:val="002060"/>
          <w:sz w:val="18"/>
          <w:szCs w:val="18"/>
        </w:rPr>
        <w:t xml:space="preserve"> của</w:t>
      </w:r>
      <w:r w:rsidR="00247B36">
        <w:rPr>
          <w:rFonts w:ascii="Times New Roman" w:hAnsi="Times New Roman" w:cs="Times New Roman"/>
          <w:color w:val="002060"/>
          <w:sz w:val="18"/>
          <w:szCs w:val="18"/>
        </w:rPr>
        <w:t xml:space="preserve"> các</w:t>
      </w:r>
      <w:r w:rsidRPr="00077216">
        <w:rPr>
          <w:rFonts w:ascii="Times New Roman" w:hAnsi="Times New Roman" w:cs="Times New Roman"/>
          <w:color w:val="002060"/>
          <w:sz w:val="18"/>
          <w:szCs w:val="18"/>
        </w:rPr>
        <w:t xml:space="preserve"> IFRS;</w:t>
      </w:r>
    </w:p>
    <w:p w:rsidR="0068387B" w:rsidRPr="0068387B" w:rsidRDefault="00077216">
      <w:pPr>
        <w:pStyle w:val="ListParagraph"/>
        <w:numPr>
          <w:ilvl w:val="0"/>
          <w:numId w:val="4"/>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có tuyên bố tuân thủ hoàn toàn một số nhưng không phải là tất cả các điều khoản của IFRS;</w:t>
      </w:r>
    </w:p>
    <w:p w:rsidR="0068387B" w:rsidRPr="0068387B" w:rsidRDefault="00077216">
      <w:pPr>
        <w:pStyle w:val="ListParagraph"/>
        <w:numPr>
          <w:ilvl w:val="0"/>
          <w:numId w:val="4"/>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theo các qui định của quốc gia mà các quy định này không nhất quán với IFRS, có sử dụng một số IFRS riêng lẻ để kế toán các khoản mục mà quốc gia chưa có quy định; hoặc</w:t>
      </w:r>
    </w:p>
    <w:p w:rsidR="0068387B" w:rsidRPr="0068387B" w:rsidRDefault="00077216">
      <w:pPr>
        <w:pStyle w:val="ListParagraph"/>
        <w:numPr>
          <w:ilvl w:val="0"/>
          <w:numId w:val="4"/>
        </w:num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các qui định của quốc gia cùng với bảng đối chiếu một số số liệu được xác định theo IFRS.</w:t>
      </w:r>
    </w:p>
    <w:p w:rsidR="0068387B" w:rsidRPr="0068387B" w:rsidRDefault="00077216">
      <w:pPr>
        <w:pStyle w:val="ListParagraph"/>
        <w:numPr>
          <w:ilvl w:val="0"/>
          <w:numId w:val="3"/>
        </w:num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đã</w:t>
      </w:r>
      <w:proofErr w:type="gramEnd"/>
      <w:r w:rsidRPr="00077216">
        <w:rPr>
          <w:rFonts w:ascii="Times New Roman" w:hAnsi="Times New Roman" w:cs="Times New Roman"/>
          <w:color w:val="002060"/>
          <w:sz w:val="18"/>
          <w:szCs w:val="18"/>
        </w:rPr>
        <w:t xml:space="preserve"> lập báo cáo tài chính theo IFRS cho mục đích sử dụng nội bộ, mà không cung cấp cho các nhà đầu tư của đơn vị hoặc người sử dụng báo cáo tài chính khác.</w:t>
      </w:r>
    </w:p>
    <w:p w:rsidR="0068387B" w:rsidRPr="0068387B" w:rsidRDefault="00077216">
      <w:pPr>
        <w:pStyle w:val="ListParagraph"/>
        <w:numPr>
          <w:ilvl w:val="0"/>
          <w:numId w:val="3"/>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đã lập bộ báo cáo theo IFRS cho mục đích hợp nhất mà không lập các báo cáo tài chính hoàn chỉnh như được định nghĩa trong IAS 1 </w:t>
      </w:r>
      <w:r w:rsidRPr="00077216">
        <w:rPr>
          <w:rFonts w:ascii="Times New Roman" w:hAnsi="Times New Roman" w:cs="Times New Roman"/>
          <w:i/>
          <w:color w:val="002060"/>
          <w:sz w:val="18"/>
          <w:szCs w:val="18"/>
        </w:rPr>
        <w:t>Trình bày báo cáo tài chính</w:t>
      </w:r>
      <w:r w:rsidRPr="00077216">
        <w:rPr>
          <w:rFonts w:ascii="Times New Roman" w:hAnsi="Times New Roman" w:cs="Times New Roman"/>
          <w:color w:val="002060"/>
          <w:sz w:val="18"/>
          <w:szCs w:val="18"/>
        </w:rPr>
        <w:t xml:space="preserve"> (cập nhật năm 2007); hoặc </w:t>
      </w:r>
    </w:p>
    <w:p w:rsidR="0068387B" w:rsidRPr="0068387B" w:rsidRDefault="00077216">
      <w:pPr>
        <w:pStyle w:val="ListParagraph"/>
        <w:numPr>
          <w:ilvl w:val="0"/>
          <w:numId w:val="3"/>
        </w:num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chưa</w:t>
      </w:r>
      <w:proofErr w:type="gramEnd"/>
      <w:r w:rsidRPr="00077216">
        <w:rPr>
          <w:rFonts w:ascii="Times New Roman" w:hAnsi="Times New Roman" w:cs="Times New Roman"/>
          <w:color w:val="002060"/>
          <w:sz w:val="18"/>
          <w:szCs w:val="18"/>
        </w:rPr>
        <w:t xml:space="preserve"> trình bày báo cáo tài chính cho các kỳ kế toán trước đó.</w:t>
      </w:r>
    </w:p>
    <w:p w:rsidR="0068387B" w:rsidRPr="0068387B" w:rsidRDefault="00077216">
      <w:pPr>
        <w:ind w:left="720" w:right="-90" w:hanging="81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4</w:t>
      </w:r>
      <w:r w:rsidRPr="00077216">
        <w:rPr>
          <w:rFonts w:ascii="Times New Roman" w:hAnsi="Times New Roman" w:cs="Times New Roman"/>
          <w:color w:val="002060"/>
          <w:sz w:val="18"/>
          <w:szCs w:val="18"/>
        </w:rPr>
        <w:tab/>
        <w:t xml:space="preserve">Chuẩn mực này áp dụng khi </w:t>
      </w:r>
      <w:proofErr w:type="gramStart"/>
      <w:r w:rsidRPr="00077216">
        <w:rPr>
          <w:rFonts w:ascii="Times New Roman" w:hAnsi="Times New Roman" w:cs="Times New Roman"/>
          <w:color w:val="002060"/>
          <w:sz w:val="18"/>
          <w:szCs w:val="18"/>
        </w:rPr>
        <w:t>đơn</w:t>
      </w:r>
      <w:proofErr w:type="gramEnd"/>
      <w:r w:rsidRPr="00077216">
        <w:rPr>
          <w:rFonts w:ascii="Times New Roman" w:hAnsi="Times New Roman" w:cs="Times New Roman"/>
          <w:color w:val="002060"/>
          <w:sz w:val="18"/>
          <w:szCs w:val="18"/>
        </w:rPr>
        <w:t xml:space="preserve"> vị lần đầu áp dụng IFRS và không áp dụng trong một số trường hợp, ví dụ như khi đơn vị:</w:t>
      </w:r>
    </w:p>
    <w:p w:rsidR="0068387B" w:rsidRPr="0068387B" w:rsidRDefault="00077216">
      <w:pPr>
        <w:pStyle w:val="ListParagraph"/>
        <w:numPr>
          <w:ilvl w:val="0"/>
          <w:numId w:val="5"/>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ngừng trình bày báo cáo tài chính theo các qui định của quốc gia, mà trước đó đơn vị đã lập một bộ báo cáo tài chính khác có bao gồm tuyên bố tuân thủ hoàn toàn và tuyệt đối các điều khoản của IFRS;</w:t>
      </w:r>
    </w:p>
    <w:p w:rsidR="0068387B" w:rsidRPr="0068387B" w:rsidRDefault="00077216">
      <w:pPr>
        <w:pStyle w:val="ListParagraph"/>
        <w:numPr>
          <w:ilvl w:val="0"/>
          <w:numId w:val="5"/>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có báo cáo tài chính năm trước được trình bày theo các qui định của quốc gia và trong đó có tuyên bố tuân thủ hoàn toàn và tuyệt đối các điều khoản của IFRS; hoặc</w:t>
      </w:r>
    </w:p>
    <w:p w:rsidR="0068387B" w:rsidRPr="0068387B" w:rsidRDefault="00077216">
      <w:pPr>
        <w:pStyle w:val="ListParagraph"/>
        <w:numPr>
          <w:ilvl w:val="0"/>
          <w:numId w:val="5"/>
        </w:num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có</w:t>
      </w:r>
      <w:proofErr w:type="gramEnd"/>
      <w:r w:rsidRPr="00077216">
        <w:rPr>
          <w:rFonts w:ascii="Times New Roman" w:hAnsi="Times New Roman" w:cs="Times New Roman"/>
          <w:color w:val="002060"/>
          <w:sz w:val="18"/>
          <w:szCs w:val="18"/>
        </w:rPr>
        <w:t xml:space="preserve"> báo cáo tài chính năm trước trong đó có tuyên bố tuân thủ hoàn toàn và tuyệt đối các điều khoản của IFRS, ngay cả khi kiểm toán viên của đơn vị đưa ra ý kiến kiểm toán ngoại trừ đối với báo cáo tài chính đó.</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4A </w:t>
      </w:r>
      <w:r w:rsidRPr="00077216">
        <w:rPr>
          <w:rFonts w:ascii="Times New Roman" w:hAnsi="Times New Roman" w:cs="Times New Roman"/>
          <w:color w:val="002060"/>
          <w:sz w:val="18"/>
          <w:szCs w:val="18"/>
        </w:rPr>
        <w:tab/>
        <w:t xml:space="preserve">Ngoài các yêu cầu đã nêu ra tại đoạn 2 và 3 chuẩn mực này, trong trường hợp đơn vị đã áp dụng IFRS ở kỳ báo cáo trước nhưng báo cáo tài chính năm gần nhất không bao gồm tuyên bố tuân thủ hoàn toàn và tuyệt đối các điều khoản của IFRS, thì đơn vị vẫn phải hoặc là áp dụng Chuẩn mực này hoặc là áp dụng hồi tố các IFRS theo yêu cầu trong IAS 8 </w:t>
      </w:r>
      <w:r w:rsidRPr="00077216">
        <w:rPr>
          <w:rFonts w:ascii="Times New Roman" w:hAnsi="Times New Roman" w:cs="Times New Roman"/>
          <w:i/>
          <w:color w:val="002060"/>
          <w:sz w:val="18"/>
          <w:szCs w:val="18"/>
        </w:rPr>
        <w:t>Thay đổi chính sách kế toán, ước tính kế toán và các sai sót</w:t>
      </w:r>
      <w:r w:rsidRPr="00077216">
        <w:rPr>
          <w:rFonts w:ascii="Times New Roman" w:hAnsi="Times New Roman" w:cs="Times New Roman"/>
          <w:color w:val="002060"/>
          <w:sz w:val="18"/>
          <w:szCs w:val="18"/>
        </w:rPr>
        <w:t xml:space="preserve"> như là đơn vị chưa từng ngừng áp dụng IFRS.</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4B </w:t>
      </w:r>
      <w:r w:rsidRPr="00077216">
        <w:rPr>
          <w:rFonts w:ascii="Times New Roman" w:hAnsi="Times New Roman" w:cs="Times New Roman"/>
          <w:color w:val="002060"/>
          <w:sz w:val="18"/>
          <w:szCs w:val="18"/>
        </w:rPr>
        <w:tab/>
        <w:t>Khi đơn vị không lựa chọn áp dụng Chuẩn mực này theo quy định tại đoạn 4A, đơn vị vẫn phải áp dụng các quy định tại đoạn 23A-23B Chuẩn mực này cùng với các quy định của IAS 8 về việc thuyết minh bổ sung trên báo cáo tài chính.</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5 </w:t>
      </w:r>
      <w:r w:rsidRPr="00077216">
        <w:rPr>
          <w:rFonts w:ascii="Times New Roman" w:hAnsi="Times New Roman" w:cs="Times New Roman"/>
          <w:color w:val="002060"/>
          <w:sz w:val="18"/>
          <w:szCs w:val="18"/>
        </w:rPr>
        <w:tab/>
        <w:t xml:space="preserve">IFRS này không được áp dụng đối với những thay đổi trong chính sách kế toán của đơn vị đã áp dụng IFRS. Những thay đổi này phải tuân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w:t>
      </w:r>
    </w:p>
    <w:p w:rsidR="0068387B" w:rsidRPr="0068387B" w:rsidRDefault="00077216">
      <w:pPr>
        <w:pStyle w:val="ListParagraph"/>
        <w:numPr>
          <w:ilvl w:val="0"/>
          <w:numId w:val="6"/>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các qui định về thay đổi chính sách kế toán trong IAS 8 </w:t>
      </w:r>
      <w:r w:rsidRPr="00077216">
        <w:rPr>
          <w:rFonts w:ascii="Times New Roman" w:hAnsi="Times New Roman" w:cs="Times New Roman"/>
          <w:i/>
          <w:color w:val="002060"/>
          <w:sz w:val="18"/>
          <w:szCs w:val="18"/>
        </w:rPr>
        <w:t>Thay đổi chính sách kế toán, ước tính kế toán và các sai sót</w:t>
      </w:r>
      <w:r w:rsidRPr="00077216">
        <w:rPr>
          <w:rFonts w:ascii="Times New Roman" w:hAnsi="Times New Roman" w:cs="Times New Roman"/>
          <w:color w:val="002060"/>
          <w:sz w:val="18"/>
          <w:szCs w:val="18"/>
        </w:rPr>
        <w:t>; và</w:t>
      </w:r>
    </w:p>
    <w:p w:rsidR="0068387B" w:rsidRPr="0068387B" w:rsidRDefault="00077216">
      <w:pPr>
        <w:pStyle w:val="ListParagraph"/>
        <w:numPr>
          <w:ilvl w:val="0"/>
          <w:numId w:val="6"/>
        </w:num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các</w:t>
      </w:r>
      <w:proofErr w:type="gramEnd"/>
      <w:r w:rsidRPr="00077216">
        <w:rPr>
          <w:rFonts w:ascii="Times New Roman" w:hAnsi="Times New Roman" w:cs="Times New Roman"/>
          <w:color w:val="002060"/>
          <w:sz w:val="18"/>
          <w:szCs w:val="18"/>
        </w:rPr>
        <w:t xml:space="preserve"> quy định về chuyển tiếp cụ thể trong các IFRS khác.</w:t>
      </w:r>
    </w:p>
    <w:p w:rsidR="0068387B" w:rsidRPr="0068387B" w:rsidRDefault="00077216">
      <w:pPr>
        <w:pBdr>
          <w:bottom w:val="single" w:sz="4" w:space="1" w:color="auto"/>
        </w:pBdr>
        <w:rPr>
          <w:rFonts w:ascii="Times New Roman" w:hAnsi="Times New Roman" w:cs="Times New Roman"/>
          <w:b/>
          <w:color w:val="002060"/>
          <w:sz w:val="20"/>
          <w:szCs w:val="20"/>
        </w:rPr>
      </w:pPr>
      <w:r w:rsidRPr="00077216">
        <w:rPr>
          <w:rFonts w:ascii="Times New Roman" w:hAnsi="Times New Roman" w:cs="Times New Roman"/>
          <w:b/>
          <w:color w:val="002060"/>
          <w:sz w:val="20"/>
          <w:szCs w:val="20"/>
        </w:rPr>
        <w:t>Ghi nhận và đo lường</w:t>
      </w:r>
    </w:p>
    <w:p w:rsidR="0068387B" w:rsidRPr="0068387B" w:rsidRDefault="00077216">
      <w:pPr>
        <w:ind w:left="360" w:firstLine="360"/>
        <w:jc w:val="both"/>
        <w:rPr>
          <w:rFonts w:ascii="Times New Roman" w:hAnsi="Times New Roman" w:cs="Times New Roman"/>
          <w:b/>
          <w:color w:val="002060"/>
          <w:sz w:val="20"/>
          <w:szCs w:val="20"/>
        </w:rPr>
      </w:pPr>
      <w:r w:rsidRPr="00077216">
        <w:rPr>
          <w:rFonts w:ascii="Times New Roman" w:hAnsi="Times New Roman" w:cs="Times New Roman"/>
          <w:b/>
          <w:color w:val="002060"/>
          <w:sz w:val="20"/>
          <w:szCs w:val="20"/>
        </w:rPr>
        <w:t xml:space="preserve">Số dư đầu kỳ của báo cáo tình hình tài chính trình bày </w:t>
      </w:r>
      <w:proofErr w:type="gramStart"/>
      <w:r w:rsidRPr="00077216">
        <w:rPr>
          <w:rFonts w:ascii="Times New Roman" w:hAnsi="Times New Roman" w:cs="Times New Roman"/>
          <w:b/>
          <w:color w:val="002060"/>
          <w:sz w:val="20"/>
          <w:szCs w:val="20"/>
        </w:rPr>
        <w:t>theo</w:t>
      </w:r>
      <w:proofErr w:type="gramEnd"/>
      <w:r w:rsidRPr="00077216">
        <w:rPr>
          <w:rFonts w:ascii="Times New Roman" w:hAnsi="Times New Roman" w:cs="Times New Roman"/>
          <w:b/>
          <w:color w:val="002060"/>
          <w:sz w:val="20"/>
          <w:szCs w:val="20"/>
        </w:rPr>
        <w:t xml:space="preserve"> IFRS</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6 </w:t>
      </w:r>
      <w:r w:rsidRPr="00077216">
        <w:rPr>
          <w:rFonts w:ascii="Times New Roman" w:hAnsi="Times New Roman" w:cs="Times New Roman"/>
          <w:color w:val="002060"/>
          <w:sz w:val="18"/>
          <w:szCs w:val="18"/>
        </w:rPr>
        <w:tab/>
        <w:t xml:space="preserve">Đơn vị phải lập và trình bày </w:t>
      </w:r>
      <w:r w:rsidRPr="00077216">
        <w:rPr>
          <w:rFonts w:ascii="Times New Roman" w:hAnsi="Times New Roman" w:cs="Times New Roman"/>
          <w:i/>
          <w:color w:val="002060"/>
          <w:sz w:val="18"/>
          <w:szCs w:val="18"/>
        </w:rPr>
        <w:t xml:space="preserve">số dư đầu kỳ của báo cáo tình hình tài chính </w:t>
      </w:r>
      <w:proofErr w:type="gramStart"/>
      <w:r w:rsidRPr="00077216">
        <w:rPr>
          <w:rFonts w:ascii="Times New Roman" w:hAnsi="Times New Roman" w:cs="Times New Roman"/>
          <w:i/>
          <w:color w:val="002060"/>
          <w:sz w:val="18"/>
          <w:szCs w:val="18"/>
        </w:rPr>
        <w:t>theo</w:t>
      </w:r>
      <w:proofErr w:type="gramEnd"/>
      <w:r w:rsidRPr="00077216">
        <w:rPr>
          <w:rFonts w:ascii="Times New Roman" w:hAnsi="Times New Roman" w:cs="Times New Roman"/>
          <w:i/>
          <w:color w:val="002060"/>
          <w:sz w:val="18"/>
          <w:szCs w:val="18"/>
        </w:rPr>
        <w:t xml:space="preserve"> IFRS </w:t>
      </w:r>
      <w:r w:rsidRPr="00077216">
        <w:rPr>
          <w:rFonts w:ascii="Times New Roman" w:hAnsi="Times New Roman" w:cs="Times New Roman"/>
          <w:color w:val="002060"/>
          <w:sz w:val="18"/>
          <w:szCs w:val="18"/>
        </w:rPr>
        <w:t xml:space="preserve">tại </w:t>
      </w:r>
      <w:r w:rsidRPr="00077216">
        <w:rPr>
          <w:rFonts w:ascii="Times New Roman" w:hAnsi="Times New Roman" w:cs="Times New Roman"/>
          <w:i/>
          <w:color w:val="002060"/>
          <w:sz w:val="18"/>
          <w:szCs w:val="18"/>
        </w:rPr>
        <w:t>ngày chuyển đổi sang áp dụng IFRS</w:t>
      </w:r>
      <w:r w:rsidRPr="00077216">
        <w:rPr>
          <w:rFonts w:ascii="Times New Roman" w:hAnsi="Times New Roman" w:cs="Times New Roman"/>
          <w:color w:val="002060"/>
          <w:sz w:val="18"/>
          <w:szCs w:val="18"/>
        </w:rPr>
        <w:t xml:space="preserve">. Đây là thời điểm bắt đầu cho việc kế toán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IFRS.</w:t>
      </w:r>
    </w:p>
    <w:p w:rsidR="0068387B" w:rsidRPr="0068387B" w:rsidRDefault="00077216">
      <w:pPr>
        <w:ind w:left="360" w:firstLine="360"/>
        <w:jc w:val="both"/>
        <w:rPr>
          <w:rFonts w:ascii="Times New Roman" w:hAnsi="Times New Roman" w:cs="Times New Roman"/>
          <w:b/>
          <w:color w:val="002060"/>
          <w:sz w:val="20"/>
          <w:szCs w:val="20"/>
        </w:rPr>
      </w:pPr>
      <w:r w:rsidRPr="00077216">
        <w:rPr>
          <w:rFonts w:ascii="Times New Roman" w:hAnsi="Times New Roman" w:cs="Times New Roman"/>
          <w:b/>
          <w:color w:val="002060"/>
          <w:sz w:val="20"/>
          <w:szCs w:val="20"/>
        </w:rPr>
        <w:t>Chính sách kế toán</w:t>
      </w:r>
    </w:p>
    <w:p w:rsidR="0068387B" w:rsidRPr="0068387B" w:rsidRDefault="00077216">
      <w:pPr>
        <w:ind w:left="720" w:hanging="720"/>
        <w:jc w:val="both"/>
        <w:rPr>
          <w:rFonts w:ascii="Times New Roman" w:hAnsi="Times New Roman" w:cs="Times New Roman"/>
          <w:b/>
          <w:color w:val="002060"/>
          <w:sz w:val="18"/>
          <w:szCs w:val="18"/>
        </w:rPr>
      </w:pPr>
      <w:r w:rsidRPr="00077216">
        <w:rPr>
          <w:rFonts w:ascii="Times New Roman" w:hAnsi="Times New Roman" w:cs="Times New Roman"/>
          <w:color w:val="002060"/>
          <w:sz w:val="18"/>
          <w:szCs w:val="18"/>
        </w:rPr>
        <w:t xml:space="preserve">7 </w:t>
      </w:r>
      <w:r w:rsidRPr="00077216">
        <w:rPr>
          <w:rFonts w:ascii="Times New Roman" w:hAnsi="Times New Roman" w:cs="Times New Roman"/>
          <w:color w:val="002060"/>
          <w:sz w:val="18"/>
          <w:szCs w:val="18"/>
        </w:rPr>
        <w:tab/>
      </w:r>
      <w:r w:rsidRPr="00077216">
        <w:rPr>
          <w:rFonts w:ascii="Times New Roman" w:hAnsi="Times New Roman" w:cs="Times New Roman"/>
          <w:b/>
          <w:color w:val="002060"/>
          <w:sz w:val="18"/>
          <w:szCs w:val="18"/>
        </w:rPr>
        <w:t>Đơn vị phải sử dụng nhất quán</w:t>
      </w:r>
      <w:r w:rsidR="00247B36">
        <w:rPr>
          <w:rFonts w:ascii="Times New Roman" w:hAnsi="Times New Roman" w:cs="Times New Roman"/>
          <w:b/>
          <w:color w:val="002060"/>
          <w:sz w:val="18"/>
          <w:szCs w:val="18"/>
        </w:rPr>
        <w:t xml:space="preserve"> các</w:t>
      </w:r>
      <w:r w:rsidRPr="00077216">
        <w:rPr>
          <w:rFonts w:ascii="Times New Roman" w:hAnsi="Times New Roman" w:cs="Times New Roman"/>
          <w:b/>
          <w:color w:val="002060"/>
          <w:sz w:val="18"/>
          <w:szCs w:val="18"/>
        </w:rPr>
        <w:t xml:space="preserve"> chính sách kế toán cho Số dư đầu kỳ</w:t>
      </w:r>
      <w:r w:rsidR="00247B36">
        <w:rPr>
          <w:rFonts w:ascii="Times New Roman" w:hAnsi="Times New Roman" w:cs="Times New Roman"/>
          <w:b/>
          <w:color w:val="002060"/>
          <w:sz w:val="18"/>
          <w:szCs w:val="18"/>
        </w:rPr>
        <w:t xml:space="preserve"> của báo cáo tình hình tài chính</w:t>
      </w:r>
      <w:r w:rsidRPr="00077216">
        <w:rPr>
          <w:rFonts w:ascii="Times New Roman" w:hAnsi="Times New Roman" w:cs="Times New Roman"/>
          <w:b/>
          <w:color w:val="002060"/>
          <w:sz w:val="18"/>
          <w:szCs w:val="18"/>
        </w:rPr>
        <w:t xml:space="preserve"> trình bày </w:t>
      </w:r>
      <w:proofErr w:type="gramStart"/>
      <w:r w:rsidRPr="00077216">
        <w:rPr>
          <w:rFonts w:ascii="Times New Roman" w:hAnsi="Times New Roman" w:cs="Times New Roman"/>
          <w:b/>
          <w:color w:val="002060"/>
          <w:sz w:val="18"/>
          <w:szCs w:val="18"/>
        </w:rPr>
        <w:t>theo</w:t>
      </w:r>
      <w:proofErr w:type="gramEnd"/>
      <w:r w:rsidRPr="00077216">
        <w:rPr>
          <w:rFonts w:ascii="Times New Roman" w:hAnsi="Times New Roman" w:cs="Times New Roman"/>
          <w:b/>
          <w:color w:val="002060"/>
          <w:sz w:val="18"/>
          <w:szCs w:val="18"/>
        </w:rPr>
        <w:t xml:space="preserve"> IFRS và trong suốt các kỳ</w:t>
      </w:r>
      <w:r w:rsidR="00247B36">
        <w:rPr>
          <w:rFonts w:ascii="Times New Roman" w:hAnsi="Times New Roman" w:cs="Times New Roman"/>
          <w:b/>
          <w:color w:val="002060"/>
          <w:sz w:val="18"/>
          <w:szCs w:val="18"/>
        </w:rPr>
        <w:t xml:space="preserve"> của báo cáo tài chính được lập </w:t>
      </w:r>
      <w:r w:rsidRPr="00077216">
        <w:rPr>
          <w:rFonts w:ascii="Times New Roman" w:hAnsi="Times New Roman" w:cs="Times New Roman"/>
          <w:b/>
          <w:color w:val="002060"/>
          <w:sz w:val="18"/>
          <w:szCs w:val="18"/>
        </w:rPr>
        <w:t xml:space="preserve">lần đầu theo IFRS. Các chính sách kế toán </w:t>
      </w:r>
      <w:r w:rsidR="00247B36">
        <w:rPr>
          <w:rFonts w:ascii="Times New Roman" w:hAnsi="Times New Roman" w:cs="Times New Roman"/>
          <w:b/>
          <w:color w:val="002060"/>
          <w:sz w:val="18"/>
          <w:szCs w:val="18"/>
        </w:rPr>
        <w:t>đó</w:t>
      </w:r>
      <w:r w:rsidRPr="00077216">
        <w:rPr>
          <w:rFonts w:ascii="Times New Roman" w:hAnsi="Times New Roman" w:cs="Times New Roman"/>
          <w:b/>
          <w:color w:val="002060"/>
          <w:sz w:val="18"/>
          <w:szCs w:val="18"/>
        </w:rPr>
        <w:t xml:space="preserve"> phải phù hợp với </w:t>
      </w:r>
      <w:r w:rsidR="00247B36">
        <w:rPr>
          <w:rFonts w:ascii="Times New Roman" w:hAnsi="Times New Roman" w:cs="Times New Roman"/>
          <w:b/>
          <w:color w:val="002060"/>
          <w:sz w:val="18"/>
          <w:szCs w:val="18"/>
        </w:rPr>
        <w:t>từng</w:t>
      </w:r>
      <w:r w:rsidRPr="00077216">
        <w:rPr>
          <w:rFonts w:ascii="Times New Roman" w:hAnsi="Times New Roman" w:cs="Times New Roman"/>
          <w:b/>
          <w:color w:val="002060"/>
          <w:sz w:val="18"/>
          <w:szCs w:val="18"/>
        </w:rPr>
        <w:t xml:space="preserve"> IFRS còn hiệu lực tại cuối </w:t>
      </w:r>
      <w:r w:rsidRPr="00077216">
        <w:rPr>
          <w:rFonts w:ascii="Times New Roman" w:hAnsi="Times New Roman" w:cs="Times New Roman"/>
          <w:b/>
          <w:i/>
          <w:color w:val="002060"/>
          <w:sz w:val="18"/>
          <w:szCs w:val="18"/>
        </w:rPr>
        <w:t xml:space="preserve">kỳ báo cáo đầu tiên </w:t>
      </w:r>
      <w:proofErr w:type="gramStart"/>
      <w:r w:rsidRPr="00077216">
        <w:rPr>
          <w:rFonts w:ascii="Times New Roman" w:hAnsi="Times New Roman" w:cs="Times New Roman"/>
          <w:b/>
          <w:i/>
          <w:color w:val="002060"/>
          <w:sz w:val="18"/>
          <w:szCs w:val="18"/>
        </w:rPr>
        <w:t>theo</w:t>
      </w:r>
      <w:proofErr w:type="gramEnd"/>
      <w:r w:rsidRPr="00077216">
        <w:rPr>
          <w:rFonts w:ascii="Times New Roman" w:hAnsi="Times New Roman" w:cs="Times New Roman"/>
          <w:b/>
          <w:i/>
          <w:color w:val="002060"/>
          <w:sz w:val="18"/>
          <w:szCs w:val="18"/>
        </w:rPr>
        <w:t xml:space="preserve"> IFRS</w:t>
      </w:r>
      <w:r w:rsidRPr="00077216">
        <w:rPr>
          <w:rFonts w:ascii="Times New Roman" w:hAnsi="Times New Roman" w:cs="Times New Roman"/>
          <w:b/>
          <w:color w:val="002060"/>
          <w:sz w:val="18"/>
          <w:szCs w:val="18"/>
        </w:rPr>
        <w:t>, ngoại trừ các trường hợp được quy định cụ thể tại các đoạn 13-19 và các phụ lục B-E.</w:t>
      </w:r>
    </w:p>
    <w:p w:rsid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8</w:t>
      </w:r>
      <w:r w:rsidRPr="00077216">
        <w:rPr>
          <w:rFonts w:ascii="Times New Roman" w:hAnsi="Times New Roman" w:cs="Times New Roman"/>
          <w:color w:val="002060"/>
          <w:sz w:val="18"/>
          <w:szCs w:val="18"/>
        </w:rPr>
        <w:tab/>
      </w:r>
      <w:r w:rsidR="00247B36">
        <w:rPr>
          <w:rFonts w:ascii="Times New Roman" w:hAnsi="Times New Roman" w:cs="Times New Roman"/>
          <w:color w:val="002060"/>
          <w:sz w:val="18"/>
          <w:szCs w:val="18"/>
        </w:rPr>
        <w:t>Đ</w:t>
      </w:r>
      <w:r w:rsidRPr="00077216">
        <w:rPr>
          <w:rFonts w:ascii="Times New Roman" w:hAnsi="Times New Roman" w:cs="Times New Roman"/>
          <w:color w:val="002060"/>
          <w:sz w:val="18"/>
          <w:szCs w:val="18"/>
        </w:rPr>
        <w:t>ơn vị không được áp dụng các phiên bản khác của IFRS có hiệu lực trước đó. Một đơn vị có thể áp dụng IFRS mới khi chưa có yêu cầu bắt buộc áp dụng nếu như IFRS đó cho phép được áp dụng sớm trước ngày có hiệu lực.</w:t>
      </w:r>
    </w:p>
    <w:p w:rsidR="0068387B" w:rsidRDefault="0068387B">
      <w:pPr>
        <w:ind w:left="720" w:hanging="720"/>
        <w:jc w:val="both"/>
        <w:rPr>
          <w:rFonts w:ascii="Times New Roman" w:hAnsi="Times New Roman" w:cs="Times New Roman"/>
          <w:color w:val="002060"/>
          <w:sz w:val="18"/>
          <w:szCs w:val="18"/>
        </w:rPr>
      </w:pPr>
    </w:p>
    <w:p w:rsidR="0068387B" w:rsidRDefault="0068387B">
      <w:pPr>
        <w:ind w:left="720" w:hanging="720"/>
        <w:jc w:val="both"/>
        <w:rPr>
          <w:rFonts w:ascii="Times New Roman" w:hAnsi="Times New Roman" w:cs="Times New Roman"/>
          <w:color w:val="002060"/>
          <w:sz w:val="18"/>
          <w:szCs w:val="18"/>
        </w:rPr>
      </w:pPr>
    </w:p>
    <w:p w:rsidR="0068387B" w:rsidRDefault="0068387B">
      <w:pPr>
        <w:ind w:left="720" w:hanging="720"/>
        <w:jc w:val="both"/>
        <w:rPr>
          <w:rFonts w:ascii="Times New Roman" w:hAnsi="Times New Roman" w:cs="Times New Roman"/>
          <w:color w:val="002060"/>
          <w:sz w:val="18"/>
          <w:szCs w:val="18"/>
        </w:rPr>
      </w:pPr>
    </w:p>
    <w:p w:rsidR="0068387B" w:rsidRDefault="0068387B">
      <w:pPr>
        <w:ind w:left="720" w:hanging="720"/>
        <w:jc w:val="both"/>
        <w:rPr>
          <w:rFonts w:ascii="Times New Roman" w:hAnsi="Times New Roman" w:cs="Times New Roman"/>
          <w:color w:val="002060"/>
          <w:sz w:val="18"/>
          <w:szCs w:val="18"/>
        </w:rPr>
      </w:pPr>
    </w:p>
    <w:p w:rsidR="0068387B" w:rsidRDefault="0068387B">
      <w:pPr>
        <w:ind w:left="720" w:hanging="720"/>
        <w:jc w:val="both"/>
        <w:rPr>
          <w:rFonts w:ascii="Times New Roman" w:hAnsi="Times New Roman" w:cs="Times New Roman"/>
          <w:color w:val="002060"/>
          <w:sz w:val="18"/>
          <w:szCs w:val="18"/>
        </w:rPr>
      </w:pPr>
    </w:p>
    <w:p w:rsidR="0068387B" w:rsidRDefault="0068387B">
      <w:pPr>
        <w:ind w:left="720" w:hanging="720"/>
        <w:jc w:val="both"/>
        <w:rPr>
          <w:rFonts w:ascii="Times New Roman" w:hAnsi="Times New Roman" w:cs="Times New Roman"/>
          <w:color w:val="002060"/>
          <w:sz w:val="18"/>
          <w:szCs w:val="18"/>
        </w:rPr>
      </w:pPr>
    </w:p>
    <w:p w:rsidR="0068387B" w:rsidRDefault="0068387B">
      <w:pPr>
        <w:ind w:left="720" w:hanging="720"/>
        <w:jc w:val="both"/>
        <w:rPr>
          <w:rFonts w:ascii="Times New Roman" w:hAnsi="Times New Roman" w:cs="Times New Roman"/>
          <w:color w:val="002060"/>
          <w:sz w:val="18"/>
          <w:szCs w:val="18"/>
        </w:rPr>
      </w:pPr>
    </w:p>
    <w:p w:rsidR="0068387B" w:rsidRDefault="0068387B">
      <w:pPr>
        <w:ind w:left="720" w:hanging="720"/>
        <w:jc w:val="both"/>
        <w:rPr>
          <w:rFonts w:ascii="Times New Roman" w:hAnsi="Times New Roman" w:cs="Times New Roman"/>
          <w:color w:val="002060"/>
          <w:sz w:val="18"/>
          <w:szCs w:val="18"/>
        </w:rPr>
      </w:pPr>
    </w:p>
    <w:p w:rsidR="0068387B" w:rsidRDefault="0068387B">
      <w:pPr>
        <w:ind w:left="720" w:hanging="720"/>
        <w:jc w:val="both"/>
        <w:rPr>
          <w:rFonts w:ascii="Times New Roman" w:hAnsi="Times New Roman" w:cs="Times New Roman"/>
          <w:color w:val="002060"/>
          <w:sz w:val="18"/>
          <w:szCs w:val="18"/>
        </w:rPr>
      </w:pPr>
    </w:p>
    <w:p w:rsidR="0068387B" w:rsidRPr="0068387B" w:rsidRDefault="00A403CA">
      <w:pPr>
        <w:ind w:left="720" w:hanging="720"/>
        <w:jc w:val="both"/>
        <w:rPr>
          <w:rFonts w:ascii="Times New Roman" w:hAnsi="Times New Roman" w:cs="Times New Roman"/>
          <w:color w:val="002060"/>
          <w:sz w:val="18"/>
          <w:szCs w:val="18"/>
        </w:rPr>
      </w:pPr>
      <w:r>
        <w:rPr>
          <w:rFonts w:ascii="Times New Roman" w:hAnsi="Times New Roman" w:cs="Times New Roman"/>
          <w:noProof/>
          <w:color w:val="002060"/>
          <w:sz w:val="18"/>
          <w:szCs w:val="18"/>
          <w:lang w:eastAsia="en-US"/>
        </w:rPr>
        <w:pict>
          <v:shape id="Text Box 4" o:spid="_x0000_s1029" type="#_x0000_t202" style="position:absolute;left:0;text-align:left;margin-left:33pt;margin-top:8.15pt;width:32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QVZNgIAAG4EAAAOAAAAZHJzL2Uyb0RvYy54bWysVMFuGjEQvVfqP1i+l10I0BSxRJSIqlLU&#10;RCJVz8Zrs1Ztj2sbdunXd+wFQtqeql7MeObt88ybGeZ3ndHkIHxQYCs6HJSUCMuhVnZX0a/P63e3&#10;lITIbM00WFHRowj0bvH2zbx1MzGCBnQtPEESG2atq2gTo5sVReCNMCwMwAmLQQnesIhXvytqz1pk&#10;N7oYleW0aMHXzgMXIaD3vg/SReaXUvD4KGUQkeiKYm4xnz6f23QWizmb7TxzjeKnNNg/ZGGYsvjo&#10;heqeRUb2Xv1BZRT3EEDGAQdTgJSKi1wDVjMsf6tm0zAnci0oTnAXmcL/o+VfDk+eqLqiY0osM9ii&#10;Z9FF8hE6Mk7qtC7MELRxCIsdurHLZ39AZyq6k96kXyyHYBx1Pl60TWQcnePhdDItMcQxNhrdJhvp&#10;i5evnQ/xkwBDklFRj73LkrLDQ4g99AxJjwXQql4rrfMlzYtYaU8ODDutY84RyV+htCVtRac3kzIT&#10;v4ol6sv3W83491N6Vyjk0xZzTpr0tScrdtsuK3hz1mUL9RHl8tCPW3B8rZD+gYX4xDzOF8qAOxMf&#10;8ZAaMCc4WZQ04H/+zZ/w2HaMUtLivFY0/NgzLyjRny0OxIfheJwGPF/Gk/cjvPjryPY6YvdmBSjU&#10;ELfT8WwmfNRnU3ow33C1lulVDDHL8e2KxrO5iv0W4WpysVxmEI60Y/HBbhxP1KkxFpb7CFLlBia1&#10;em1OIuJQ5xE4LWDamut7Rr38TSx+AQAA//8DAFBLAwQUAAYACAAAACEAlRT4UdsAAAAIAQAADwAA&#10;AGRycy9kb3ducmV2LnhtbEyPwU7DMBBE70j8g7VI3KhDKkIIcSpAhQsnCuK8jV3bIl5HsZuGv2c5&#10;wXFnRrNv2s0SBjGbKflICq5XBQhDfdSerIKP9+erGkTKSBqHSEbBt0mw6c7PWmx0PNGbmXfZCi6h&#10;1KACl/PYSJl6ZwKmVRwNsXeIU8DM52SlnvDE5WGQZVFUMqAn/uBwNE/O9F+7Y1CwfbR3tq9xctta&#10;ez8vn4dX+6LU5cXycA8imyX/heEXn9GhY6Z9PJJOYlBQVTwls16tQbB/W5Ys7BXclGuQXSv/D+h+&#10;AAAA//8DAFBLAQItABQABgAIAAAAIQC2gziS/gAAAOEBAAATAAAAAAAAAAAAAAAAAAAAAABbQ29u&#10;dGVudF9UeXBlc10ueG1sUEsBAi0AFAAGAAgAAAAhADj9If/WAAAAlAEAAAsAAAAAAAAAAAAAAAAA&#10;LwEAAF9yZWxzLy5yZWxzUEsBAi0AFAAGAAgAAAAhAJrdBVk2AgAAbgQAAA4AAAAAAAAAAAAAAAAA&#10;LgIAAGRycy9lMm9Eb2MueG1sUEsBAi0AFAAGAAgAAAAhAJUU+FHbAAAACAEAAA8AAAAAAAAAAAAA&#10;AAAAkAQAAGRycy9kb3ducmV2LnhtbFBLBQYAAAAABAAEAPMAAACYBQAAAAA=&#10;" fillcolor="white [3201]" strokeweight=".5pt">
            <v:textbox>
              <w:txbxContent>
                <w:p w:rsidR="0068387B" w:rsidRDefault="00247B36">
                  <w:pPr>
                    <w:rPr>
                      <w:rFonts w:ascii="Arial" w:hAnsi="Arial" w:cs="Arial"/>
                      <w:b/>
                      <w:color w:val="002060"/>
                      <w:sz w:val="18"/>
                      <w:szCs w:val="18"/>
                    </w:rPr>
                  </w:pPr>
                  <w:r>
                    <w:rPr>
                      <w:rFonts w:ascii="Arial" w:hAnsi="Arial" w:cs="Arial"/>
                      <w:b/>
                      <w:color w:val="002060"/>
                      <w:sz w:val="18"/>
                      <w:szCs w:val="18"/>
                    </w:rPr>
                    <w:t>Ví dụ: Áp dụng nhất quán phiên bản mới nhất của các IFRS</w:t>
                  </w:r>
                </w:p>
                <w:p w:rsidR="0068387B" w:rsidRDefault="0068387B"/>
              </w:txbxContent>
            </v:textbox>
          </v:shape>
        </w:pict>
      </w:r>
    </w:p>
    <w:p w:rsidR="0068387B" w:rsidRPr="0068387B" w:rsidRDefault="00A403CA">
      <w:pPr>
        <w:ind w:left="720" w:hanging="720"/>
        <w:jc w:val="both"/>
        <w:rPr>
          <w:rFonts w:ascii="Times New Roman" w:hAnsi="Times New Roman" w:cs="Times New Roman"/>
          <w:color w:val="002060"/>
          <w:sz w:val="18"/>
          <w:szCs w:val="18"/>
        </w:rPr>
      </w:pPr>
      <w:r>
        <w:rPr>
          <w:rFonts w:ascii="Times New Roman" w:hAnsi="Times New Roman" w:cs="Times New Roman"/>
          <w:noProof/>
          <w:color w:val="002060"/>
          <w:sz w:val="18"/>
          <w:szCs w:val="18"/>
          <w:lang w:eastAsia="en-US"/>
        </w:rPr>
        <w:pict>
          <v:shape id="Text Box 5" o:spid="_x0000_s1030" type="#_x0000_t202" style="position:absolute;left:0;text-align:left;margin-left:33.5pt;margin-top:8.3pt;width:328pt;height: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aINgIAAG8EAAAOAAAAZHJzL2Uyb0RvYy54bWysVE1vGjEQvVfqf7B8LwsEaEAsESWiqhQ1&#10;kUjVs/F6YVWvx7UNu/TX99l8hDQ9Vb1458vPM29mdnrX1prtlfMVmZz3Ol3OlJFUVGaT82/Pyw+3&#10;nPkgTCE0GZXzg/L8bvb+3bSxE9WnLelCOQYQ4yeNzfk2BDvJMi+3qha+Q1YZOEtytQhQ3SYrnGiA&#10;Xuus3+2OsoZcYR1J5T2s90cnnyX8slQyPJalV4HpnCO3kE6XznU8s9lUTDZO2G0lT2mIf8iiFpXB&#10;oxeoexEE27nqDVRdSUeeytCRVGdUlpVUqQZU0+v+Uc1qK6xKtYAcby80+f8HK7/unxyripwPOTOi&#10;RoueVRvYJ2rZMLLTWD9B0MoiLLQwo8tnu4cxFt2Wro5flMPgB8+HC7cRTMI46I2Goy5cEr6b8XjQ&#10;Gyb2s5fr1vnwWVHNopBzh+YlTsX+wQekgtBzSHzNk66KZaV1UuLAqIV2bC/Qah1SkrjxKkob1uR8&#10;dIOn3yBE6Mv9tRbyRyzzNQI0bWCMpByLj1Jo122icHAmZk3FAXw5Os6bt3JZAf5B+PAkHAYMPGBp&#10;wiOOUhNyopPE2Zbcr7/ZYzz6Di9nDQY25/7nTjjFmf5iMBHj3mAQJzwpg+HHPhR37Vlfe8yuXhCI&#10;6mE9rUxijA/6LJaO6u/YrXl8FS5hJN7OeTiLi3BcI+ymVPN5CsJMWxEezMrKCB05NjTfBSqr1MDI&#10;1pGbE4mY6sTxaQPj2lzrKerlPzH7DQAA//8DAFBLAwQUAAYACAAAACEAClC8vNsAAAAJAQAADwAA&#10;AGRycy9kb3ducmV2LnhtbEyPwU7DMBBE70j8g7VI3KhDATeEOBWgwqUnCuLsxq5tEa8j203D37Oc&#10;4LjzRrMz7XoOA5tMyj6ihOtFBcxgH7VHK+Hj/eWqBpaLQq2GiEbCt8mw7s7PWtXoeMI3M+2KZRSC&#10;uVESXCljw3nunQkqL+JokNghpqAKnclyndSJwsPAl1UleFAe6YNTo3l2pv/aHYOEzZO9t32tktvU&#10;2vtp/jxs7auUlxfz4wOwYubyZ4bf+lQdOuq0j0fUmQ0SxIqmFNKFAEZ8tbwhYU/g9k4A71r+f0H3&#10;AwAA//8DAFBLAQItABQABgAIAAAAIQC2gziS/gAAAOEBAAATAAAAAAAAAAAAAAAAAAAAAABbQ29u&#10;dGVudF9UeXBlc10ueG1sUEsBAi0AFAAGAAgAAAAhADj9If/WAAAAlAEAAAsAAAAAAAAAAAAAAAAA&#10;LwEAAF9yZWxzLy5yZWxzUEsBAi0AFAAGAAgAAAAhAFI5pog2AgAAbwQAAA4AAAAAAAAAAAAAAAAA&#10;LgIAAGRycy9lMm9Eb2MueG1sUEsBAi0AFAAGAAgAAAAhAApQvLzbAAAACQEAAA8AAAAAAAAAAAAA&#10;AAAAkAQAAGRycy9kb3ducmV2LnhtbFBLBQYAAAAABAAEAPMAAACYBQAAAAA=&#10;" fillcolor="white [3201]" strokeweight=".5pt">
            <v:textbox>
              <w:txbxContent>
                <w:p w:rsidR="0068387B" w:rsidRDefault="00247B36">
                  <w:pPr>
                    <w:tabs>
                      <w:tab w:val="left" w:pos="2100"/>
                    </w:tabs>
                    <w:rPr>
                      <w:rFonts w:ascii="Arial" w:hAnsi="Arial" w:cs="Arial"/>
                      <w:b/>
                      <w:color w:val="002060"/>
                      <w:sz w:val="18"/>
                      <w:szCs w:val="18"/>
                    </w:rPr>
                  </w:pPr>
                  <w:r>
                    <w:rPr>
                      <w:rFonts w:ascii="Arial" w:hAnsi="Arial" w:cs="Arial"/>
                      <w:b/>
                      <w:color w:val="002060"/>
                      <w:sz w:val="18"/>
                      <w:szCs w:val="18"/>
                    </w:rPr>
                    <w:t>Thông tin</w:t>
                  </w:r>
                </w:p>
                <w:p w:rsidR="0068387B" w:rsidRDefault="00247B36">
                  <w:pPr>
                    <w:jc w:val="both"/>
                    <w:rPr>
                      <w:rFonts w:ascii="Arial" w:hAnsi="Arial" w:cs="Arial"/>
                      <w:color w:val="002060"/>
                      <w:sz w:val="18"/>
                      <w:szCs w:val="18"/>
                    </w:rPr>
                  </w:pPr>
                  <w:r>
                    <w:rPr>
                      <w:rFonts w:ascii="Arial" w:hAnsi="Arial" w:cs="Arial"/>
                      <w:color w:val="002060"/>
                      <w:sz w:val="18"/>
                      <w:szCs w:val="18"/>
                    </w:rPr>
                    <w:t xml:space="preserve">Ngày kết thúc kỳ báo cáo đầu tiên theo IFRS của đơn vị A là ngày 31 tháng 12 năm 20X5. </w:t>
                  </w:r>
                  <w:proofErr w:type="gramStart"/>
                  <w:r>
                    <w:rPr>
                      <w:rFonts w:ascii="Arial" w:hAnsi="Arial" w:cs="Arial"/>
                      <w:color w:val="002060"/>
                      <w:sz w:val="18"/>
                      <w:szCs w:val="18"/>
                    </w:rPr>
                    <w:t>Đơn vị A quyết định trình bày thông tin so sánh trên báo cáo tài chính cho một năm duy nhất (xem đoạn 21).</w:t>
                  </w:r>
                  <w:proofErr w:type="gramEnd"/>
                  <w:r>
                    <w:rPr>
                      <w:rFonts w:ascii="Arial" w:hAnsi="Arial" w:cs="Arial"/>
                      <w:color w:val="002060"/>
                      <w:sz w:val="18"/>
                      <w:szCs w:val="18"/>
                    </w:rPr>
                    <w:t xml:space="preserve"> Do đó, ngày chuyển đổi sang áp dụng IFRS của đơn vị là ngày bắt đầu năm tài chính vào ngày 1 tháng 1 năm 20X4 (hoặc tương đương với ngày kết thúc năm tài chính vào ngày 31 tháng 12 năm 20X3). Đơn vị A trình bày báo cáo tài chính hàng năm theo các nguyên tắc kế toán được thừa nhận chung trước đó cho đến ngày 31 tháng 12 hàng năm, bao gồm đến ngày 31 tháng 12 năm 20X4.</w:t>
                  </w:r>
                </w:p>
                <w:p w:rsidR="0068387B" w:rsidRDefault="00247B36">
                  <w:pPr>
                    <w:tabs>
                      <w:tab w:val="left" w:pos="2100"/>
                    </w:tabs>
                    <w:jc w:val="both"/>
                    <w:rPr>
                      <w:rFonts w:ascii="Arial" w:hAnsi="Arial" w:cs="Arial"/>
                      <w:b/>
                      <w:color w:val="002060"/>
                      <w:sz w:val="18"/>
                      <w:szCs w:val="18"/>
                    </w:rPr>
                  </w:pPr>
                  <w:r>
                    <w:rPr>
                      <w:rFonts w:ascii="Arial" w:hAnsi="Arial" w:cs="Arial"/>
                      <w:b/>
                      <w:color w:val="002060"/>
                      <w:sz w:val="18"/>
                      <w:szCs w:val="18"/>
                    </w:rPr>
                    <w:t>Yêu cầu áp dụng</w:t>
                  </w:r>
                </w:p>
                <w:p w:rsidR="0068387B" w:rsidRDefault="00247B36">
                  <w:pPr>
                    <w:jc w:val="both"/>
                    <w:rPr>
                      <w:rFonts w:ascii="Arial" w:hAnsi="Arial" w:cs="Arial"/>
                      <w:color w:val="002060"/>
                      <w:sz w:val="18"/>
                      <w:szCs w:val="18"/>
                    </w:rPr>
                  </w:pPr>
                  <w:r>
                    <w:rPr>
                      <w:rFonts w:ascii="Arial" w:hAnsi="Arial" w:cs="Arial"/>
                      <w:color w:val="002060"/>
                      <w:sz w:val="18"/>
                      <w:szCs w:val="18"/>
                    </w:rPr>
                    <w:t xml:space="preserve">Đơn vị </w:t>
                  </w:r>
                  <w:proofErr w:type="gramStart"/>
                  <w:r>
                    <w:rPr>
                      <w:rFonts w:ascii="Arial" w:hAnsi="Arial" w:cs="Arial"/>
                      <w:color w:val="002060"/>
                      <w:sz w:val="18"/>
                      <w:szCs w:val="18"/>
                    </w:rPr>
                    <w:t>A</w:t>
                  </w:r>
                  <w:proofErr w:type="gramEnd"/>
                  <w:r>
                    <w:rPr>
                      <w:rFonts w:ascii="Arial" w:hAnsi="Arial" w:cs="Arial"/>
                      <w:color w:val="002060"/>
                      <w:sz w:val="18"/>
                      <w:szCs w:val="18"/>
                    </w:rPr>
                    <w:t xml:space="preserve"> được yêu cầu áp dụng các IFRS có hiệu lực cho kỳ kết thúc vào ngày 31 tháng 12 năm 20X5 để:</w:t>
                  </w:r>
                </w:p>
                <w:p w:rsidR="0068387B" w:rsidRDefault="00247B36">
                  <w:pPr>
                    <w:pStyle w:val="ListParagraph"/>
                    <w:numPr>
                      <w:ilvl w:val="0"/>
                      <w:numId w:val="7"/>
                    </w:numPr>
                    <w:ind w:left="540" w:hanging="540"/>
                    <w:jc w:val="both"/>
                    <w:rPr>
                      <w:rFonts w:ascii="Arial" w:hAnsi="Arial" w:cs="Arial"/>
                      <w:color w:val="002060"/>
                      <w:sz w:val="18"/>
                      <w:szCs w:val="18"/>
                    </w:rPr>
                  </w:pPr>
                  <w:r>
                    <w:rPr>
                      <w:rFonts w:ascii="Arial" w:hAnsi="Arial" w:cs="Arial"/>
                      <w:color w:val="002060"/>
                      <w:sz w:val="18"/>
                      <w:szCs w:val="18"/>
                    </w:rPr>
                    <w:t>lập và trình bày số dư đầu kỳ của báo cáo tình hình tài chính trình bày theo IFRS tại ngày 1 tháng 1 năm 20X4; và</w:t>
                  </w:r>
                </w:p>
                <w:p w:rsidR="0068387B" w:rsidRDefault="00247B36">
                  <w:pPr>
                    <w:pStyle w:val="ListParagraph"/>
                    <w:numPr>
                      <w:ilvl w:val="0"/>
                      <w:numId w:val="7"/>
                    </w:numPr>
                    <w:ind w:left="540" w:hanging="540"/>
                    <w:jc w:val="both"/>
                    <w:rPr>
                      <w:rFonts w:ascii="Arial" w:hAnsi="Arial" w:cs="Arial"/>
                      <w:color w:val="002060"/>
                      <w:sz w:val="18"/>
                      <w:szCs w:val="18"/>
                    </w:rPr>
                  </w:pPr>
                  <w:r>
                    <w:rPr>
                      <w:rFonts w:ascii="Arial" w:hAnsi="Arial" w:cs="Arial"/>
                      <w:color w:val="002060"/>
                      <w:sz w:val="18"/>
                      <w:szCs w:val="18"/>
                    </w:rPr>
                    <w:t>lập và trình bày báo cáo tình hình tài chính cho năm kết thúc ngày 31 tháng 12 năm 20X5 (bao gồm các số liệu so sánh cho năm 20X4), báo cáo thu nhập toàn diện, báo cáo thay đổi vốn chủ sở hữu và báo cáo lưu chuyển tiền tệ cho năm kết thúc ngày 31 tháng 12 năm 20X5 (bao gồm các số liệu so sánh cho năm 20X4) và thuyết minh (bao gồm các thông tin so sánh cho năm 20X4).</w:t>
                  </w:r>
                </w:p>
                <w:p w:rsidR="0068387B" w:rsidRDefault="00247B36">
                  <w:pPr>
                    <w:jc w:val="both"/>
                    <w:rPr>
                      <w:rFonts w:ascii="Arial" w:hAnsi="Arial" w:cs="Arial"/>
                      <w:color w:val="002060"/>
                      <w:sz w:val="18"/>
                      <w:szCs w:val="18"/>
                    </w:rPr>
                  </w:pPr>
                  <w:r>
                    <w:rPr>
                      <w:rFonts w:ascii="Arial" w:hAnsi="Arial" w:cs="Arial"/>
                      <w:color w:val="002060"/>
                      <w:sz w:val="18"/>
                      <w:szCs w:val="18"/>
                    </w:rPr>
                    <w:t>Nếu một IFRS mới chưa có yêu cầu bắt buộc áp dụng nhưng cho phép được áp dụng sớm trước ngày có hiệu lực, đơn vị A được phép, nhưng không bắt buộc áp dụng IFRS đó cho báo cáo tài chính được lập lần đầu theo IFRS.</w:t>
                  </w:r>
                </w:p>
                <w:p w:rsidR="0068387B" w:rsidRDefault="0068387B"/>
              </w:txbxContent>
            </v:textbox>
          </v:shape>
        </w:pict>
      </w:r>
    </w:p>
    <w:p w:rsidR="0068387B" w:rsidRPr="0068387B" w:rsidRDefault="0068387B">
      <w:pPr>
        <w:ind w:left="720" w:hanging="720"/>
        <w:jc w:val="both"/>
        <w:rPr>
          <w:rFonts w:ascii="Times New Roman" w:hAnsi="Times New Roman" w:cs="Times New Roman"/>
          <w:color w:val="002060"/>
          <w:sz w:val="18"/>
          <w:szCs w:val="18"/>
        </w:rPr>
      </w:pPr>
    </w:p>
    <w:p w:rsidR="0068387B" w:rsidRPr="0068387B" w:rsidRDefault="0068387B">
      <w:pPr>
        <w:ind w:left="720" w:hanging="720"/>
        <w:jc w:val="both"/>
        <w:rPr>
          <w:rFonts w:ascii="Times New Roman" w:hAnsi="Times New Roman" w:cs="Times New Roman"/>
          <w:color w:val="002060"/>
          <w:sz w:val="18"/>
          <w:szCs w:val="18"/>
        </w:rPr>
      </w:pPr>
    </w:p>
    <w:p w:rsidR="0068387B" w:rsidRPr="0068387B" w:rsidRDefault="0068387B">
      <w:pPr>
        <w:ind w:left="720" w:hanging="720"/>
        <w:jc w:val="both"/>
        <w:rPr>
          <w:rFonts w:ascii="Times New Roman" w:hAnsi="Times New Roman" w:cs="Times New Roman"/>
          <w:color w:val="002060"/>
          <w:sz w:val="18"/>
          <w:szCs w:val="18"/>
        </w:rPr>
      </w:pPr>
    </w:p>
    <w:p w:rsidR="0068387B" w:rsidRPr="0068387B" w:rsidRDefault="0068387B">
      <w:pPr>
        <w:ind w:left="720" w:hanging="720"/>
        <w:jc w:val="both"/>
        <w:rPr>
          <w:rFonts w:ascii="Times New Roman" w:hAnsi="Times New Roman" w:cs="Times New Roman"/>
          <w:color w:val="002060"/>
          <w:sz w:val="18"/>
          <w:szCs w:val="18"/>
        </w:rPr>
      </w:pPr>
    </w:p>
    <w:p w:rsidR="0068387B" w:rsidRPr="0068387B" w:rsidRDefault="0068387B">
      <w:pPr>
        <w:ind w:left="720" w:hanging="720"/>
        <w:jc w:val="both"/>
        <w:rPr>
          <w:rFonts w:ascii="Times New Roman" w:hAnsi="Times New Roman" w:cs="Times New Roman"/>
          <w:color w:val="002060"/>
          <w:sz w:val="18"/>
          <w:szCs w:val="18"/>
        </w:rPr>
      </w:pPr>
    </w:p>
    <w:p w:rsidR="0068387B" w:rsidRPr="0068387B" w:rsidRDefault="0068387B">
      <w:pPr>
        <w:ind w:left="720" w:hanging="720"/>
        <w:jc w:val="both"/>
        <w:rPr>
          <w:rFonts w:ascii="Times New Roman" w:hAnsi="Times New Roman" w:cs="Times New Roman"/>
          <w:color w:val="002060"/>
          <w:sz w:val="18"/>
          <w:szCs w:val="18"/>
        </w:rPr>
      </w:pPr>
    </w:p>
    <w:p w:rsidR="0068387B" w:rsidRPr="0068387B" w:rsidRDefault="0068387B">
      <w:pPr>
        <w:ind w:left="720" w:hanging="720"/>
        <w:jc w:val="both"/>
        <w:rPr>
          <w:rFonts w:ascii="Times New Roman" w:hAnsi="Times New Roman" w:cs="Times New Roman"/>
          <w:color w:val="002060"/>
          <w:sz w:val="18"/>
          <w:szCs w:val="18"/>
        </w:rPr>
      </w:pPr>
    </w:p>
    <w:p w:rsidR="0068387B" w:rsidRPr="0068387B" w:rsidRDefault="0068387B">
      <w:pPr>
        <w:ind w:left="720" w:hanging="720"/>
        <w:jc w:val="both"/>
        <w:rPr>
          <w:rFonts w:ascii="Times New Roman" w:hAnsi="Times New Roman" w:cs="Times New Roman"/>
          <w:color w:val="002060"/>
          <w:sz w:val="18"/>
          <w:szCs w:val="18"/>
        </w:rPr>
      </w:pPr>
    </w:p>
    <w:p w:rsidR="0068387B" w:rsidRPr="0068387B" w:rsidRDefault="0068387B">
      <w:pPr>
        <w:ind w:left="720" w:hanging="720"/>
        <w:jc w:val="both"/>
        <w:rPr>
          <w:rFonts w:ascii="Times New Roman" w:hAnsi="Times New Roman" w:cs="Times New Roman"/>
          <w:color w:val="002060"/>
          <w:sz w:val="18"/>
          <w:szCs w:val="18"/>
        </w:rPr>
      </w:pPr>
    </w:p>
    <w:p w:rsidR="0068387B" w:rsidRPr="0068387B" w:rsidRDefault="0068387B">
      <w:pPr>
        <w:ind w:left="720" w:hanging="720"/>
        <w:jc w:val="both"/>
        <w:rPr>
          <w:rFonts w:ascii="Times New Roman" w:hAnsi="Times New Roman" w:cs="Times New Roman"/>
          <w:color w:val="002060"/>
          <w:sz w:val="18"/>
          <w:szCs w:val="18"/>
        </w:rPr>
      </w:pPr>
    </w:p>
    <w:p w:rsidR="0068387B" w:rsidRPr="0068387B" w:rsidRDefault="0068387B">
      <w:pPr>
        <w:ind w:left="720" w:hanging="720"/>
        <w:jc w:val="both"/>
        <w:rPr>
          <w:rFonts w:ascii="Times New Roman" w:hAnsi="Times New Roman" w:cs="Times New Roman"/>
          <w:color w:val="002060"/>
          <w:sz w:val="18"/>
          <w:szCs w:val="18"/>
        </w:rPr>
      </w:pPr>
    </w:p>
    <w:p w:rsidR="0068387B" w:rsidRPr="0068387B" w:rsidRDefault="0068387B">
      <w:pPr>
        <w:ind w:left="720" w:hanging="720"/>
        <w:jc w:val="both"/>
        <w:rPr>
          <w:rFonts w:ascii="Times New Roman" w:hAnsi="Times New Roman" w:cs="Times New Roman"/>
          <w:color w:val="002060"/>
          <w:sz w:val="18"/>
          <w:szCs w:val="18"/>
        </w:rPr>
      </w:pPr>
    </w:p>
    <w:p w:rsidR="0068387B" w:rsidRPr="0068387B" w:rsidRDefault="0068387B">
      <w:pPr>
        <w:ind w:left="720" w:hanging="720"/>
        <w:jc w:val="both"/>
        <w:rPr>
          <w:rFonts w:ascii="Times New Roman" w:hAnsi="Times New Roman" w:cs="Times New Roman"/>
          <w:color w:val="002060"/>
          <w:sz w:val="18"/>
          <w:szCs w:val="18"/>
        </w:rPr>
      </w:pPr>
    </w:p>
    <w:p w:rsidR="0068387B" w:rsidRPr="0068387B" w:rsidRDefault="0068387B">
      <w:pPr>
        <w:ind w:left="720" w:hanging="720"/>
        <w:jc w:val="both"/>
        <w:rPr>
          <w:rFonts w:ascii="Times New Roman" w:hAnsi="Times New Roman" w:cs="Times New Roman"/>
          <w:color w:val="002060"/>
          <w:sz w:val="18"/>
          <w:szCs w:val="18"/>
        </w:rPr>
      </w:pPr>
    </w:p>
    <w:p w:rsidR="0068387B" w:rsidRPr="0068387B" w:rsidRDefault="0068387B">
      <w:pPr>
        <w:ind w:left="720" w:hanging="720"/>
        <w:jc w:val="both"/>
        <w:rPr>
          <w:rFonts w:ascii="Times New Roman" w:hAnsi="Times New Roman" w:cs="Times New Roman"/>
          <w:color w:val="002060"/>
          <w:sz w:val="18"/>
          <w:szCs w:val="18"/>
        </w:rPr>
      </w:pPr>
    </w:p>
    <w:p w:rsidR="0068387B" w:rsidRPr="0068387B" w:rsidRDefault="0068387B">
      <w:pPr>
        <w:ind w:left="720" w:hanging="720"/>
        <w:jc w:val="both"/>
        <w:rPr>
          <w:rFonts w:ascii="Times New Roman" w:hAnsi="Times New Roman" w:cs="Times New Roman"/>
          <w:color w:val="002060"/>
          <w:sz w:val="18"/>
          <w:szCs w:val="18"/>
        </w:rPr>
      </w:pP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9 </w:t>
      </w:r>
      <w:r w:rsidRPr="00077216">
        <w:rPr>
          <w:rFonts w:ascii="Times New Roman" w:hAnsi="Times New Roman" w:cs="Times New Roman"/>
          <w:color w:val="002060"/>
          <w:sz w:val="18"/>
          <w:szCs w:val="18"/>
        </w:rPr>
        <w:tab/>
        <w:t xml:space="preserve">Các quy định chuyển tiếp trong các IFRS khác áp dụng cho </w:t>
      </w:r>
      <w:r w:rsidR="00247B36">
        <w:rPr>
          <w:rFonts w:ascii="Times New Roman" w:hAnsi="Times New Roman" w:cs="Times New Roman"/>
          <w:color w:val="002060"/>
          <w:sz w:val="18"/>
          <w:szCs w:val="18"/>
        </w:rPr>
        <w:t xml:space="preserve">việc </w:t>
      </w:r>
      <w:r w:rsidRPr="00077216">
        <w:rPr>
          <w:rFonts w:ascii="Times New Roman" w:hAnsi="Times New Roman" w:cs="Times New Roman"/>
          <w:color w:val="002060"/>
          <w:sz w:val="18"/>
          <w:szCs w:val="18"/>
        </w:rPr>
        <w:t xml:space="preserve">thay đổi chính sách kế toán tại đơn vị đã áp dụng IFRS; các quy định này không áp dụng cho </w:t>
      </w:r>
      <w:r w:rsidRPr="00077216">
        <w:rPr>
          <w:rFonts w:ascii="Times New Roman" w:hAnsi="Times New Roman" w:cs="Times New Roman"/>
          <w:i/>
          <w:color w:val="002060"/>
          <w:sz w:val="18"/>
          <w:szCs w:val="18"/>
        </w:rPr>
        <w:t xml:space="preserve">đơn vị lần đầu </w:t>
      </w:r>
      <w:r w:rsidRPr="00077216">
        <w:rPr>
          <w:rFonts w:ascii="Times New Roman" w:hAnsi="Times New Roman" w:cs="Times New Roman"/>
          <w:color w:val="002060"/>
          <w:sz w:val="18"/>
          <w:szCs w:val="18"/>
        </w:rPr>
        <w:t>chuyển đổi sang áp dụng IFRS, ngoại trừ các trường hợp được quy định cụ thể tại các phụ lục B-E.</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10</w:t>
      </w:r>
      <w:r w:rsidRPr="00077216">
        <w:rPr>
          <w:rFonts w:ascii="Times New Roman" w:hAnsi="Times New Roman" w:cs="Times New Roman"/>
          <w:color w:val="002060"/>
          <w:sz w:val="18"/>
          <w:szCs w:val="18"/>
        </w:rPr>
        <w:tab/>
        <w:t xml:space="preserve">Ngoại trừ các trường hợp được quy định trong các đoạn 13-19 và các phụ lục B-E, trong số dư đầu kỳ </w:t>
      </w:r>
      <w:r w:rsidR="00247B36">
        <w:rPr>
          <w:rFonts w:ascii="Times New Roman" w:hAnsi="Times New Roman" w:cs="Times New Roman"/>
          <w:color w:val="002060"/>
          <w:sz w:val="18"/>
          <w:szCs w:val="18"/>
        </w:rPr>
        <w:t xml:space="preserve">của báo cáo tình hình tài chính </w:t>
      </w:r>
      <w:r w:rsidRPr="00077216">
        <w:rPr>
          <w:rFonts w:ascii="Times New Roman" w:hAnsi="Times New Roman" w:cs="Times New Roman"/>
          <w:color w:val="002060"/>
          <w:sz w:val="18"/>
          <w:szCs w:val="18"/>
        </w:rPr>
        <w:t xml:space="preserve">trình bày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IFRS, đơn vị phải:</w:t>
      </w:r>
    </w:p>
    <w:p w:rsidR="0068387B" w:rsidRPr="0068387B" w:rsidRDefault="00077216">
      <w:pPr>
        <w:pStyle w:val="ListParagraph"/>
        <w:numPr>
          <w:ilvl w:val="0"/>
          <w:numId w:val="8"/>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ghi nhận tất cả tài sản và nợ phải trả theo quy định của </w:t>
      </w:r>
      <w:r w:rsidR="00247B36">
        <w:rPr>
          <w:rFonts w:ascii="Times New Roman" w:hAnsi="Times New Roman" w:cs="Times New Roman"/>
          <w:color w:val="002060"/>
          <w:sz w:val="18"/>
          <w:szCs w:val="18"/>
        </w:rPr>
        <w:t xml:space="preserve">các </w:t>
      </w:r>
      <w:r w:rsidRPr="00077216">
        <w:rPr>
          <w:rFonts w:ascii="Times New Roman" w:hAnsi="Times New Roman" w:cs="Times New Roman"/>
          <w:color w:val="002060"/>
          <w:sz w:val="18"/>
          <w:szCs w:val="18"/>
        </w:rPr>
        <w:t>IFRS;</w:t>
      </w:r>
    </w:p>
    <w:p w:rsidR="0068387B" w:rsidRPr="0068387B" w:rsidRDefault="00077216">
      <w:pPr>
        <w:pStyle w:val="ListParagraph"/>
        <w:numPr>
          <w:ilvl w:val="0"/>
          <w:numId w:val="8"/>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không ghi nhận các khoản mục tài sản hoặc nợ phải trả nếu </w:t>
      </w:r>
      <w:r w:rsidR="00247B36">
        <w:rPr>
          <w:rFonts w:ascii="Times New Roman" w:hAnsi="Times New Roman" w:cs="Times New Roman"/>
          <w:color w:val="002060"/>
          <w:sz w:val="18"/>
          <w:szCs w:val="18"/>
        </w:rPr>
        <w:t xml:space="preserve">các </w:t>
      </w:r>
      <w:r w:rsidRPr="00077216">
        <w:rPr>
          <w:rFonts w:ascii="Times New Roman" w:hAnsi="Times New Roman" w:cs="Times New Roman"/>
          <w:color w:val="002060"/>
          <w:sz w:val="18"/>
          <w:szCs w:val="18"/>
        </w:rPr>
        <w:t>IFRS không cho phép việc ghi nhận đó;</w:t>
      </w:r>
    </w:p>
    <w:p w:rsidR="0068387B" w:rsidRPr="0068387B" w:rsidRDefault="00077216">
      <w:pPr>
        <w:pStyle w:val="ListParagraph"/>
        <w:numPr>
          <w:ilvl w:val="0"/>
          <w:numId w:val="8"/>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phân loại lại tất</w:t>
      </w:r>
      <w:r w:rsidR="00247B36">
        <w:rPr>
          <w:rFonts w:ascii="Times New Roman" w:hAnsi="Times New Roman" w:cs="Times New Roman"/>
          <w:color w:val="002060"/>
          <w:sz w:val="18"/>
          <w:szCs w:val="18"/>
        </w:rPr>
        <w:t xml:space="preserve"> cả</w:t>
      </w:r>
      <w:r w:rsidRPr="00077216">
        <w:rPr>
          <w:rFonts w:ascii="Times New Roman" w:hAnsi="Times New Roman" w:cs="Times New Roman"/>
          <w:color w:val="002060"/>
          <w:sz w:val="18"/>
          <w:szCs w:val="18"/>
        </w:rPr>
        <w:t xml:space="preserve"> các khoản mục </w:t>
      </w:r>
      <w:r w:rsidR="00247B36">
        <w:rPr>
          <w:rFonts w:ascii="Times New Roman" w:hAnsi="Times New Roman" w:cs="Times New Roman"/>
          <w:color w:val="002060"/>
          <w:sz w:val="18"/>
          <w:szCs w:val="18"/>
        </w:rPr>
        <w:t xml:space="preserve">đã </w:t>
      </w:r>
      <w:r w:rsidRPr="00077216">
        <w:rPr>
          <w:rFonts w:ascii="Times New Roman" w:hAnsi="Times New Roman" w:cs="Times New Roman"/>
          <w:color w:val="002060"/>
          <w:sz w:val="18"/>
          <w:szCs w:val="18"/>
        </w:rPr>
        <w:t xml:space="preserve">được ghi nhận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 xml:space="preserve">ác nguyên tắc kế toán được thừa nhận chung trước đó của đơn vị như là tài sản, nợ phải trả hoặc thành phần của vốn chủ sở hữu mà các khoản mục này được phân loại khác theo </w:t>
      </w:r>
      <w:r w:rsidR="00247B36">
        <w:rPr>
          <w:rFonts w:ascii="Times New Roman" w:hAnsi="Times New Roman" w:cs="Times New Roman"/>
          <w:color w:val="002060"/>
          <w:sz w:val="18"/>
          <w:szCs w:val="18"/>
        </w:rPr>
        <w:t>quy định</w:t>
      </w:r>
      <w:r w:rsidRPr="00077216">
        <w:rPr>
          <w:rFonts w:ascii="Times New Roman" w:hAnsi="Times New Roman" w:cs="Times New Roman"/>
          <w:color w:val="002060"/>
          <w:sz w:val="18"/>
          <w:szCs w:val="18"/>
        </w:rPr>
        <w:t xml:space="preserve"> của</w:t>
      </w:r>
      <w:r w:rsidR="00247B36">
        <w:rPr>
          <w:rFonts w:ascii="Times New Roman" w:hAnsi="Times New Roman" w:cs="Times New Roman"/>
          <w:color w:val="002060"/>
          <w:sz w:val="18"/>
          <w:szCs w:val="18"/>
        </w:rPr>
        <w:t xml:space="preserve"> các</w:t>
      </w:r>
      <w:r w:rsidRPr="00077216">
        <w:rPr>
          <w:rFonts w:ascii="Times New Roman" w:hAnsi="Times New Roman" w:cs="Times New Roman"/>
          <w:color w:val="002060"/>
          <w:sz w:val="18"/>
          <w:szCs w:val="18"/>
        </w:rPr>
        <w:t xml:space="preserve"> IFRS; và</w:t>
      </w:r>
    </w:p>
    <w:p w:rsidR="0068387B" w:rsidRPr="0068387B" w:rsidRDefault="00077216">
      <w:pPr>
        <w:pStyle w:val="ListParagraph"/>
        <w:numPr>
          <w:ilvl w:val="0"/>
          <w:numId w:val="8"/>
        </w:num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áp</w:t>
      </w:r>
      <w:proofErr w:type="gramEnd"/>
      <w:r w:rsidRPr="00077216">
        <w:rPr>
          <w:rFonts w:ascii="Times New Roman" w:hAnsi="Times New Roman" w:cs="Times New Roman"/>
          <w:color w:val="002060"/>
          <w:sz w:val="18"/>
          <w:szCs w:val="18"/>
        </w:rPr>
        <w:t xml:space="preserve"> dụng</w:t>
      </w:r>
      <w:r w:rsidR="00247B36">
        <w:rPr>
          <w:rFonts w:ascii="Times New Roman" w:hAnsi="Times New Roman" w:cs="Times New Roman"/>
          <w:color w:val="002060"/>
          <w:sz w:val="18"/>
          <w:szCs w:val="18"/>
        </w:rPr>
        <w:t xml:space="preserve"> các</w:t>
      </w:r>
      <w:r w:rsidRPr="00077216">
        <w:rPr>
          <w:rFonts w:ascii="Times New Roman" w:hAnsi="Times New Roman" w:cs="Times New Roman"/>
          <w:color w:val="002060"/>
          <w:sz w:val="18"/>
          <w:szCs w:val="18"/>
        </w:rPr>
        <w:t xml:space="preserve"> IFRS khi xác định giá trị của tất cả các tài sản và nợ phải trả được ghi nhận.</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11</w:t>
      </w:r>
      <w:r w:rsidRPr="00077216">
        <w:rPr>
          <w:rFonts w:ascii="Times New Roman" w:hAnsi="Times New Roman" w:cs="Times New Roman"/>
          <w:color w:val="002060"/>
          <w:sz w:val="18"/>
          <w:szCs w:val="18"/>
        </w:rPr>
        <w:tab/>
        <w:t xml:space="preserve">Tại cùng một thời điểm áp dụng,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 xml:space="preserve">hính sách kế toán mà đơn vị áp dụng đối với số dư đầu kỳ </w:t>
      </w:r>
      <w:r w:rsidR="00247B36">
        <w:rPr>
          <w:rFonts w:ascii="Times New Roman" w:hAnsi="Times New Roman" w:cs="Times New Roman"/>
          <w:color w:val="002060"/>
          <w:sz w:val="18"/>
          <w:szCs w:val="18"/>
        </w:rPr>
        <w:t xml:space="preserve">của báo cáo tình hinh tài chính </w:t>
      </w:r>
      <w:r w:rsidRPr="00077216">
        <w:rPr>
          <w:rFonts w:ascii="Times New Roman" w:hAnsi="Times New Roman" w:cs="Times New Roman"/>
          <w:color w:val="002060"/>
          <w:sz w:val="18"/>
          <w:szCs w:val="18"/>
        </w:rPr>
        <w:t xml:space="preserve">trình bày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IFRS có thể khác so với chính sách kế toán khi đơn vị áp dụng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Các điều chỉnh có thể</w:t>
      </w:r>
      <w:r w:rsidR="00247B36">
        <w:rPr>
          <w:rFonts w:ascii="Times New Roman" w:hAnsi="Times New Roman" w:cs="Times New Roman"/>
          <w:color w:val="002060"/>
          <w:sz w:val="18"/>
          <w:szCs w:val="18"/>
        </w:rPr>
        <w:t xml:space="preserve"> phải</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thực hiện cho</w:t>
      </w:r>
      <w:r w:rsidRPr="00077216">
        <w:rPr>
          <w:rFonts w:ascii="Times New Roman" w:hAnsi="Times New Roman" w:cs="Times New Roman"/>
          <w:color w:val="002060"/>
          <w:sz w:val="18"/>
          <w:szCs w:val="18"/>
        </w:rPr>
        <w:t xml:space="preserve"> các sự kiện và giao dịch phát sinh trước ngày chuyển đổi sang áp dụng IFRS. Theo đó, đơn vị phải ghi nhận các điều chỉnh này trực tiếp vào lợi nhuận </w:t>
      </w:r>
      <w:r w:rsidR="00247B36">
        <w:rPr>
          <w:rFonts w:ascii="Times New Roman" w:hAnsi="Times New Roman" w:cs="Times New Roman"/>
          <w:color w:val="002060"/>
          <w:sz w:val="18"/>
          <w:szCs w:val="18"/>
        </w:rPr>
        <w:t xml:space="preserve">sau thuế </w:t>
      </w:r>
      <w:r w:rsidRPr="00077216">
        <w:rPr>
          <w:rFonts w:ascii="Times New Roman" w:hAnsi="Times New Roman" w:cs="Times New Roman"/>
          <w:color w:val="002060"/>
          <w:sz w:val="18"/>
          <w:szCs w:val="18"/>
        </w:rPr>
        <w:t>chưa phân phối (hoặc vào khoản mục khác của vốn chủ sở hữu, nếu phù hợp) tại ngày chuyển đổi sang áp dụng IFRS.</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12 </w:t>
      </w:r>
      <w:r w:rsidRPr="00077216">
        <w:rPr>
          <w:rFonts w:ascii="Times New Roman" w:hAnsi="Times New Roman" w:cs="Times New Roman"/>
          <w:color w:val="002060"/>
          <w:sz w:val="18"/>
          <w:szCs w:val="18"/>
        </w:rPr>
        <w:tab/>
        <w:t>Chuẩn mực này đưa ra hai nhóm ngoại lệ với các nguyên tắc mà số dư đầu kỳ</w:t>
      </w:r>
      <w:r w:rsidR="00247B36">
        <w:rPr>
          <w:rFonts w:ascii="Times New Roman" w:hAnsi="Times New Roman" w:cs="Times New Roman"/>
          <w:color w:val="002060"/>
          <w:sz w:val="18"/>
          <w:szCs w:val="18"/>
        </w:rPr>
        <w:t xml:space="preserve"> của báo cáo tình hình tài chính</w:t>
      </w:r>
      <w:r w:rsidRPr="00077216">
        <w:rPr>
          <w:rFonts w:ascii="Times New Roman" w:hAnsi="Times New Roman" w:cs="Times New Roman"/>
          <w:color w:val="002060"/>
          <w:sz w:val="18"/>
          <w:szCs w:val="18"/>
        </w:rPr>
        <w:t xml:space="preserve"> trình bày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IFRS phải tuân thủ với từng IFRS:</w:t>
      </w:r>
    </w:p>
    <w:p w:rsidR="0068387B" w:rsidRPr="0068387B" w:rsidRDefault="00077216">
      <w:pPr>
        <w:pStyle w:val="ListParagraph"/>
        <w:numPr>
          <w:ilvl w:val="0"/>
          <w:numId w:val="9"/>
        </w:num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các</w:t>
      </w:r>
      <w:proofErr w:type="gramEnd"/>
      <w:r w:rsidRPr="00077216">
        <w:rPr>
          <w:rFonts w:ascii="Times New Roman" w:hAnsi="Times New Roman" w:cs="Times New Roman"/>
          <w:color w:val="002060"/>
          <w:sz w:val="18"/>
          <w:szCs w:val="18"/>
        </w:rPr>
        <w:t xml:space="preserve"> đoạn 14-17 và Phụ lục B không cho phép áp dụng hồi tố đối với một số </w:t>
      </w:r>
      <w:r w:rsidR="00247B36">
        <w:rPr>
          <w:rFonts w:ascii="Times New Roman" w:hAnsi="Times New Roman" w:cs="Times New Roman"/>
          <w:color w:val="002060"/>
          <w:sz w:val="18"/>
          <w:szCs w:val="18"/>
        </w:rPr>
        <w:t>nội dung</w:t>
      </w:r>
      <w:r w:rsidRPr="00077216">
        <w:rPr>
          <w:rFonts w:ascii="Times New Roman" w:hAnsi="Times New Roman" w:cs="Times New Roman"/>
          <w:color w:val="002060"/>
          <w:sz w:val="18"/>
          <w:szCs w:val="18"/>
        </w:rPr>
        <w:t xml:space="preserve"> của các IFRS khác.</w:t>
      </w:r>
    </w:p>
    <w:p w:rsidR="0068387B" w:rsidRPr="0068387B" w:rsidRDefault="00077216">
      <w:pPr>
        <w:pStyle w:val="ListParagraph"/>
        <w:numPr>
          <w:ilvl w:val="0"/>
          <w:numId w:val="9"/>
        </w:num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các</w:t>
      </w:r>
      <w:proofErr w:type="gramEnd"/>
      <w:r w:rsidRPr="00077216">
        <w:rPr>
          <w:rFonts w:ascii="Times New Roman" w:hAnsi="Times New Roman" w:cs="Times New Roman"/>
          <w:color w:val="002060"/>
          <w:sz w:val="18"/>
          <w:szCs w:val="18"/>
        </w:rPr>
        <w:t xml:space="preserve"> phụ lục C-E đưa ra </w:t>
      </w:r>
      <w:r w:rsidR="00247B36">
        <w:rPr>
          <w:rFonts w:ascii="Times New Roman" w:hAnsi="Times New Roman" w:cs="Times New Roman"/>
          <w:color w:val="002060"/>
          <w:sz w:val="18"/>
          <w:szCs w:val="18"/>
        </w:rPr>
        <w:t>một vài</w:t>
      </w:r>
      <w:r w:rsidRPr="00077216">
        <w:rPr>
          <w:rFonts w:ascii="Times New Roman" w:hAnsi="Times New Roman" w:cs="Times New Roman"/>
          <w:color w:val="002060"/>
          <w:sz w:val="18"/>
          <w:szCs w:val="18"/>
        </w:rPr>
        <w:t xml:space="preserve"> miễn trừ đối với một số quy định của các IFRS khác.</w:t>
      </w:r>
    </w:p>
    <w:p w:rsidR="0068387B" w:rsidRPr="0068387B" w:rsidRDefault="00077216">
      <w:pPr>
        <w:ind w:left="720"/>
        <w:rPr>
          <w:rFonts w:ascii="Times New Roman" w:hAnsi="Times New Roman" w:cs="Times New Roman"/>
          <w:color w:val="002060"/>
          <w:sz w:val="20"/>
          <w:szCs w:val="20"/>
        </w:rPr>
      </w:pPr>
      <w:r w:rsidRPr="00077216">
        <w:rPr>
          <w:rFonts w:ascii="Times New Roman" w:hAnsi="Times New Roman" w:cs="Times New Roman"/>
          <w:b/>
          <w:color w:val="002060"/>
          <w:sz w:val="20"/>
          <w:szCs w:val="20"/>
        </w:rPr>
        <w:t>Ngoại lệ khi áp dụng hồi tố các IFRS khác</w:t>
      </w:r>
    </w:p>
    <w:p w:rsidR="0068387B" w:rsidRPr="0068387B" w:rsidRDefault="00077216">
      <w:pPr>
        <w:ind w:left="720" w:hanging="720"/>
        <w:jc w:val="both"/>
        <w:rPr>
          <w:rFonts w:ascii="Times New Roman" w:hAnsi="Times New Roman" w:cs="Times New Roman"/>
          <w:b/>
          <w:color w:val="002060"/>
          <w:sz w:val="18"/>
          <w:szCs w:val="18"/>
        </w:rPr>
      </w:pPr>
      <w:r w:rsidRPr="00077216">
        <w:rPr>
          <w:rFonts w:ascii="Times New Roman" w:hAnsi="Times New Roman" w:cs="Times New Roman"/>
          <w:color w:val="002060"/>
          <w:sz w:val="18"/>
          <w:szCs w:val="18"/>
        </w:rPr>
        <w:t xml:space="preserve">13 </w:t>
      </w:r>
      <w:r w:rsidRPr="00077216">
        <w:rPr>
          <w:rFonts w:ascii="Times New Roman" w:hAnsi="Times New Roman" w:cs="Times New Roman"/>
          <w:color w:val="002060"/>
          <w:sz w:val="18"/>
          <w:szCs w:val="18"/>
        </w:rPr>
        <w:tab/>
        <w:t xml:space="preserve">Chuẩn mực này không cho phép áp dụng hồi tố đối với một số </w:t>
      </w:r>
      <w:r w:rsidR="00247B36">
        <w:rPr>
          <w:rFonts w:ascii="Times New Roman" w:hAnsi="Times New Roman" w:cs="Times New Roman"/>
          <w:color w:val="002060"/>
          <w:sz w:val="18"/>
          <w:szCs w:val="18"/>
        </w:rPr>
        <w:t>nội dung</w:t>
      </w:r>
      <w:r w:rsidRPr="00077216">
        <w:rPr>
          <w:rFonts w:ascii="Times New Roman" w:hAnsi="Times New Roman" w:cs="Times New Roman"/>
          <w:color w:val="002060"/>
          <w:sz w:val="18"/>
          <w:szCs w:val="18"/>
        </w:rPr>
        <w:t xml:space="preserve"> của các IFRS khác. </w:t>
      </w:r>
      <w:proofErr w:type="gramStart"/>
      <w:r w:rsidRPr="00077216">
        <w:rPr>
          <w:rFonts w:ascii="Times New Roman" w:hAnsi="Times New Roman" w:cs="Times New Roman"/>
          <w:color w:val="002060"/>
          <w:sz w:val="18"/>
          <w:szCs w:val="18"/>
        </w:rPr>
        <w:t>Các trường hợp ngoại lệ này được nêu trong các đoạn 14-17 và Phụ lục B.</w:t>
      </w:r>
      <w:proofErr w:type="gramEnd"/>
    </w:p>
    <w:p w:rsidR="0068387B" w:rsidRPr="0068387B" w:rsidRDefault="00077216">
      <w:pPr>
        <w:ind w:firstLine="720"/>
        <w:rPr>
          <w:rFonts w:ascii="Times New Roman" w:hAnsi="Times New Roman" w:cs="Times New Roman"/>
          <w:b/>
          <w:color w:val="002060"/>
          <w:sz w:val="20"/>
          <w:szCs w:val="20"/>
        </w:rPr>
      </w:pPr>
      <w:r w:rsidRPr="00077216">
        <w:rPr>
          <w:rFonts w:ascii="Times New Roman" w:hAnsi="Times New Roman" w:cs="Times New Roman"/>
          <w:b/>
          <w:color w:val="002060"/>
          <w:sz w:val="20"/>
          <w:szCs w:val="20"/>
        </w:rPr>
        <w:t>Ước tính</w:t>
      </w:r>
    </w:p>
    <w:p w:rsidR="0068387B" w:rsidRPr="0068387B" w:rsidRDefault="00077216">
      <w:pPr>
        <w:ind w:left="720" w:hanging="720"/>
        <w:jc w:val="both"/>
        <w:rPr>
          <w:rFonts w:ascii="Times New Roman" w:hAnsi="Times New Roman" w:cs="Times New Roman"/>
          <w:b/>
          <w:color w:val="002060"/>
          <w:sz w:val="18"/>
          <w:szCs w:val="18"/>
        </w:rPr>
      </w:pPr>
      <w:r w:rsidRPr="00077216">
        <w:rPr>
          <w:rFonts w:ascii="Times New Roman" w:hAnsi="Times New Roman" w:cs="Times New Roman"/>
          <w:color w:val="002060"/>
          <w:sz w:val="18"/>
          <w:szCs w:val="18"/>
        </w:rPr>
        <w:t xml:space="preserve">14 </w:t>
      </w:r>
      <w:r w:rsidRPr="00077216">
        <w:rPr>
          <w:rFonts w:ascii="Times New Roman" w:hAnsi="Times New Roman" w:cs="Times New Roman"/>
          <w:color w:val="002060"/>
          <w:sz w:val="18"/>
          <w:szCs w:val="18"/>
        </w:rPr>
        <w:tab/>
      </w:r>
      <w:r w:rsidRPr="00077216">
        <w:rPr>
          <w:rFonts w:ascii="Times New Roman" w:hAnsi="Times New Roman" w:cs="Times New Roman"/>
          <w:b/>
          <w:color w:val="002060"/>
          <w:sz w:val="18"/>
          <w:szCs w:val="18"/>
        </w:rPr>
        <w:t>Các ước tính của đơn vị theo IFRS vào ngày chuyển đổi sang áp dụng IFRS phải nhất quán với các ước tính tại cùng một thời điểm khi áp dụng các nguyên tắc kế toán được thừa nhận chung trước đó (sau khi đã điều chỉnh để phản ánh các khác biệt trong chính sách kế toán), trừ khi có bằng chứng khách quan cho thấy các ước tính được lập trước đây có sai sót.</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15</w:t>
      </w:r>
      <w:r w:rsidRPr="00077216">
        <w:rPr>
          <w:rFonts w:ascii="Times New Roman" w:hAnsi="Times New Roman" w:cs="Times New Roman"/>
          <w:color w:val="002060"/>
          <w:sz w:val="18"/>
          <w:szCs w:val="18"/>
        </w:rPr>
        <w:tab/>
      </w:r>
      <w:r w:rsidR="00247B36">
        <w:rPr>
          <w:rFonts w:ascii="Times New Roman" w:hAnsi="Times New Roman" w:cs="Times New Roman"/>
          <w:color w:val="002060"/>
          <w:sz w:val="18"/>
          <w:szCs w:val="18"/>
        </w:rPr>
        <w:t>Đ</w:t>
      </w:r>
      <w:r w:rsidRPr="00077216">
        <w:rPr>
          <w:rFonts w:ascii="Times New Roman" w:hAnsi="Times New Roman" w:cs="Times New Roman"/>
          <w:color w:val="002060"/>
          <w:sz w:val="18"/>
          <w:szCs w:val="18"/>
        </w:rPr>
        <w:t xml:space="preserve">ơn vị có thể tiếp nhận thông tin mới về các ước tính đã được lập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 xml:space="preserve">ác nguyên tắc kế toán được thừa nhận chung trước đó sau ngày chuyển đổi sang áp dụng IFRS. Theo quy định trong đoạn 14, đơn vị phải xử lý việc có được các thông tin này như các sự kiện không cần điều chỉnh phát sinh sau kỳ báo cáo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hướng dẫn của IAS 10 </w:t>
      </w:r>
      <w:r w:rsidRPr="00077216">
        <w:rPr>
          <w:rFonts w:ascii="Times New Roman" w:hAnsi="Times New Roman" w:cs="Times New Roman"/>
          <w:i/>
          <w:color w:val="002060"/>
          <w:sz w:val="18"/>
          <w:szCs w:val="18"/>
        </w:rPr>
        <w:t>Sự kiện phát sinh sau ngày kết thúc kỳ báo cáo</w:t>
      </w:r>
      <w:r w:rsidRPr="00077216">
        <w:rPr>
          <w:rFonts w:ascii="Times New Roman" w:hAnsi="Times New Roman" w:cs="Times New Roman"/>
          <w:color w:val="002060"/>
          <w:sz w:val="18"/>
          <w:szCs w:val="18"/>
        </w:rPr>
        <w:t xml:space="preserve">. Ví dụ, giả định ngày chuyển đổi sang áp dụng IFRS của đơn vị là ngày 1 tháng 1 năm 20X4 và ngày 15 tháng 7 năm 20X4, đơn vị tiếp nhận thông tin mới sẽ làm thay đổi một ước tính kế toán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 xml:space="preserve">ác nguyên tắc kế toán được thừa nhận chung trước đó tại ngày 31 tháng 12 năm 20X3. Đơn vị không được phản ánh thông tin mới đó vào số dư đầu kỳ </w:t>
      </w:r>
      <w:r w:rsidR="00247B36">
        <w:rPr>
          <w:rFonts w:ascii="Times New Roman" w:hAnsi="Times New Roman" w:cs="Times New Roman"/>
          <w:color w:val="002060"/>
          <w:sz w:val="18"/>
          <w:szCs w:val="18"/>
        </w:rPr>
        <w:t xml:space="preserve">của báo cáo tình hình tài chính </w:t>
      </w:r>
      <w:r w:rsidRPr="00077216">
        <w:rPr>
          <w:rFonts w:ascii="Times New Roman" w:hAnsi="Times New Roman" w:cs="Times New Roman"/>
          <w:color w:val="002060"/>
          <w:sz w:val="18"/>
          <w:szCs w:val="18"/>
        </w:rPr>
        <w:t xml:space="preserve">trình bày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IFRS (trừ khi các ước tính đó cần phải điều chỉnh do sự khác biệt trong chính sách kế toán hoặc có bằng chứng khách quan cho thấy ước tính trước đó có sai sót). Thay vào đó, đơn vị phải phản ánh thông tin mới vào báo cáo lãi</w:t>
      </w:r>
      <w:r w:rsidR="00247B36">
        <w:rPr>
          <w:rFonts w:ascii="Times New Roman" w:hAnsi="Times New Roman" w:cs="Times New Roman"/>
          <w:color w:val="002060"/>
          <w:sz w:val="18"/>
          <w:szCs w:val="18"/>
        </w:rPr>
        <w:t>,</w:t>
      </w:r>
      <w:r w:rsidRPr="00077216">
        <w:rPr>
          <w:rFonts w:ascii="Times New Roman" w:hAnsi="Times New Roman" w:cs="Times New Roman"/>
          <w:color w:val="002060"/>
          <w:sz w:val="18"/>
          <w:szCs w:val="18"/>
        </w:rPr>
        <w:t xml:space="preserve"> lỗ (hoặc phản ánh trong báo cáo thu nhập toàn diện khác, nếu phù hợp) cho năm kết thúc ngày 31 tháng 12 năm 20X4.</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16</w:t>
      </w:r>
      <w:r w:rsidRPr="00077216">
        <w:rPr>
          <w:rFonts w:ascii="Times New Roman" w:hAnsi="Times New Roman" w:cs="Times New Roman"/>
          <w:color w:val="002060"/>
          <w:sz w:val="18"/>
          <w:szCs w:val="18"/>
        </w:rPr>
        <w:tab/>
      </w:r>
      <w:r w:rsidR="00247B36">
        <w:rPr>
          <w:rFonts w:ascii="Times New Roman" w:hAnsi="Times New Roman" w:cs="Times New Roman"/>
          <w:color w:val="002060"/>
          <w:sz w:val="18"/>
          <w:szCs w:val="18"/>
        </w:rPr>
        <w:t>Đ</w:t>
      </w:r>
      <w:r w:rsidRPr="00077216">
        <w:rPr>
          <w:rFonts w:ascii="Times New Roman" w:hAnsi="Times New Roman" w:cs="Times New Roman"/>
          <w:color w:val="002060"/>
          <w:sz w:val="18"/>
          <w:szCs w:val="18"/>
        </w:rPr>
        <w:t xml:space="preserve">ơn vị có thể phải lập các ước tính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IFRS tại ngày chuyển đổi sang áp dụng IFRS mà trước đây không cần phải lập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 xml:space="preserve">ác nguyên tắc kế toán được thừa nhận chung trước đó. Để nhất quán với IAS 10, các ước tính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IFRS phải phản ánh các điều kiện tồn tại tại ngày chuyển đổi sang áp dụng IFRS. Cụ thể, các ước tính tại ngày chuyển đổi sang áp dụng IFRS liên quan đến giá thị trường, lãi suất hoặc tỷ giá hối đoái phải phản ánh điều kiện thị trường tại thời điểm đó.</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17 </w:t>
      </w:r>
      <w:r w:rsidRPr="00077216">
        <w:rPr>
          <w:rFonts w:ascii="Times New Roman" w:hAnsi="Times New Roman" w:cs="Times New Roman"/>
          <w:color w:val="002060"/>
          <w:sz w:val="18"/>
          <w:szCs w:val="18"/>
        </w:rPr>
        <w:tab/>
        <w:t>Các đoạn 14-16 áp dụng đối với số dư đầu kỳ</w:t>
      </w:r>
      <w:r w:rsidR="00247B36">
        <w:rPr>
          <w:rFonts w:ascii="Times New Roman" w:hAnsi="Times New Roman" w:cs="Times New Roman"/>
          <w:color w:val="002060"/>
          <w:sz w:val="18"/>
          <w:szCs w:val="18"/>
        </w:rPr>
        <w:t xml:space="preserve"> của báo cáo tình hình tài chính</w:t>
      </w:r>
      <w:r w:rsidRPr="00077216">
        <w:rPr>
          <w:rFonts w:ascii="Times New Roman" w:hAnsi="Times New Roman" w:cs="Times New Roman"/>
          <w:color w:val="002060"/>
          <w:sz w:val="18"/>
          <w:szCs w:val="18"/>
        </w:rPr>
        <w:t xml:space="preserve"> trình bày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IFRS. Các đoạn này cũng áp dụng đối với kỳ so sánh được trình bày trong báo cáo tài chính được lập lần đầu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IFRS của đơn vị, khi đó các quy định tại ngày chuyển đổi sang IFRS được thay thế bằng các quy định tại ngày kết thúc kỳ báo cáo của kỳ so sánh.</w:t>
      </w:r>
    </w:p>
    <w:p w:rsidR="0068387B" w:rsidRPr="0068387B" w:rsidRDefault="00077216">
      <w:pPr>
        <w:ind w:firstLine="720"/>
        <w:rPr>
          <w:rFonts w:ascii="Times New Roman" w:hAnsi="Times New Roman" w:cs="Times New Roman"/>
          <w:b/>
          <w:color w:val="002060"/>
          <w:sz w:val="20"/>
          <w:szCs w:val="20"/>
        </w:rPr>
      </w:pPr>
      <w:r w:rsidRPr="00077216">
        <w:rPr>
          <w:rFonts w:ascii="Times New Roman" w:hAnsi="Times New Roman" w:cs="Times New Roman"/>
          <w:b/>
          <w:color w:val="002060"/>
          <w:sz w:val="20"/>
          <w:szCs w:val="20"/>
        </w:rPr>
        <w:t>Các điều khoản miễn trừ từ các IFRS khác</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18 </w:t>
      </w:r>
      <w:r w:rsidRPr="00077216">
        <w:rPr>
          <w:rFonts w:ascii="Times New Roman" w:hAnsi="Times New Roman" w:cs="Times New Roman"/>
          <w:color w:val="002060"/>
          <w:sz w:val="18"/>
          <w:szCs w:val="18"/>
        </w:rPr>
        <w:tab/>
        <w:t>Đơn vị có thể lựa chọn áp dụng một hoặc nhiều điều khoản miễn trừ trong các Phụ lục C-E. Đơn vị không được lựa chọn áp dụng điều khoản miễn trừ này bằng cách áp dụng tương tự với các điều khoản miễn trừ khác.</w:t>
      </w:r>
    </w:p>
    <w:p w:rsidR="0068387B" w:rsidRPr="0068387B" w:rsidRDefault="00077216">
      <w:p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19</w:t>
      </w:r>
      <w:r w:rsidRPr="00077216">
        <w:rPr>
          <w:rFonts w:ascii="Times New Roman" w:hAnsi="Times New Roman" w:cs="Times New Roman"/>
          <w:color w:val="002060"/>
          <w:sz w:val="18"/>
          <w:szCs w:val="18"/>
        </w:rPr>
        <w:tab/>
        <w:t>Bỏ đoạn này.</w:t>
      </w:r>
    </w:p>
    <w:p w:rsidR="0068387B" w:rsidRPr="0068387B" w:rsidRDefault="00077216">
      <w:pPr>
        <w:pBdr>
          <w:bottom w:val="single" w:sz="4" w:space="1" w:color="auto"/>
        </w:pBdr>
        <w:jc w:val="both"/>
        <w:rPr>
          <w:rFonts w:ascii="Times New Roman" w:hAnsi="Times New Roman" w:cs="Times New Roman"/>
          <w:color w:val="002060"/>
          <w:sz w:val="20"/>
          <w:szCs w:val="20"/>
        </w:rPr>
      </w:pPr>
      <w:r w:rsidRPr="00077216">
        <w:rPr>
          <w:rFonts w:ascii="Times New Roman" w:hAnsi="Times New Roman" w:cs="Times New Roman"/>
          <w:b/>
          <w:color w:val="002060"/>
          <w:sz w:val="20"/>
          <w:szCs w:val="20"/>
        </w:rPr>
        <w:t>Trình bày và thuyết minh</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20</w:t>
      </w:r>
      <w:r w:rsidRPr="00077216">
        <w:rPr>
          <w:rFonts w:ascii="Times New Roman" w:hAnsi="Times New Roman" w:cs="Times New Roman"/>
          <w:color w:val="002060"/>
          <w:sz w:val="18"/>
          <w:szCs w:val="18"/>
        </w:rPr>
        <w:tab/>
      </w:r>
      <w:r w:rsidR="00247B36">
        <w:rPr>
          <w:rFonts w:ascii="Times New Roman" w:hAnsi="Times New Roman" w:cs="Times New Roman"/>
          <w:color w:val="002060"/>
          <w:sz w:val="18"/>
          <w:szCs w:val="18"/>
        </w:rPr>
        <w:t>Chuẩn mực</w:t>
      </w:r>
      <w:r w:rsidRPr="00077216">
        <w:rPr>
          <w:rFonts w:ascii="Times New Roman" w:hAnsi="Times New Roman" w:cs="Times New Roman"/>
          <w:color w:val="002060"/>
          <w:sz w:val="18"/>
          <w:szCs w:val="18"/>
        </w:rPr>
        <w:t xml:space="preserve"> này không đưa ra miễn trừ đối với các yêu cầu về trình bày và thuyết minh trong các IFRS khác.</w:t>
      </w:r>
    </w:p>
    <w:p w:rsidR="0068387B" w:rsidRPr="0068387B" w:rsidRDefault="00077216">
      <w:pPr>
        <w:ind w:firstLine="720"/>
        <w:jc w:val="both"/>
        <w:rPr>
          <w:rFonts w:ascii="Times New Roman" w:hAnsi="Times New Roman" w:cs="Times New Roman"/>
          <w:color w:val="002060"/>
          <w:sz w:val="20"/>
          <w:szCs w:val="20"/>
        </w:rPr>
      </w:pPr>
      <w:r w:rsidRPr="00077216">
        <w:rPr>
          <w:rFonts w:ascii="Times New Roman" w:hAnsi="Times New Roman" w:cs="Times New Roman"/>
          <w:b/>
          <w:color w:val="002060"/>
          <w:sz w:val="20"/>
          <w:szCs w:val="20"/>
        </w:rPr>
        <w:t>Thông tin so sánh</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21</w:t>
      </w:r>
      <w:r w:rsidRPr="00077216">
        <w:rPr>
          <w:rFonts w:ascii="Times New Roman" w:hAnsi="Times New Roman" w:cs="Times New Roman"/>
          <w:color w:val="002060"/>
          <w:sz w:val="18"/>
          <w:szCs w:val="18"/>
        </w:rPr>
        <w:tab/>
        <w:t xml:space="preserve">Báo cáo tài chính được lập lần đầu theo IFRS của đơn vị </w:t>
      </w:r>
      <w:r w:rsidR="00247B36">
        <w:rPr>
          <w:rFonts w:ascii="Times New Roman" w:hAnsi="Times New Roman" w:cs="Times New Roman"/>
          <w:color w:val="002060"/>
          <w:sz w:val="18"/>
          <w:szCs w:val="18"/>
        </w:rPr>
        <w:t xml:space="preserve">phải </w:t>
      </w:r>
      <w:r w:rsidRPr="00077216">
        <w:rPr>
          <w:rFonts w:ascii="Times New Roman" w:hAnsi="Times New Roman" w:cs="Times New Roman"/>
          <w:color w:val="002060"/>
          <w:sz w:val="18"/>
          <w:szCs w:val="18"/>
        </w:rPr>
        <w:t>bao gồm ít nhất ba báo cáo tình hình tài chính, hai báo cáo lãi</w:t>
      </w:r>
      <w:r w:rsidR="00247B36">
        <w:rPr>
          <w:rFonts w:ascii="Times New Roman" w:hAnsi="Times New Roman" w:cs="Times New Roman"/>
          <w:color w:val="002060"/>
          <w:sz w:val="18"/>
          <w:szCs w:val="18"/>
        </w:rPr>
        <w:t>,</w:t>
      </w:r>
      <w:r w:rsidRPr="00077216">
        <w:rPr>
          <w:rFonts w:ascii="Times New Roman" w:hAnsi="Times New Roman" w:cs="Times New Roman"/>
          <w:color w:val="002060"/>
          <w:sz w:val="18"/>
          <w:szCs w:val="18"/>
        </w:rPr>
        <w:t xml:space="preserve"> lỗ và thu nhập toàn diện khác, hai báo cáo lãi</w:t>
      </w:r>
      <w:r w:rsidR="00247B36">
        <w:rPr>
          <w:rFonts w:ascii="Times New Roman" w:hAnsi="Times New Roman" w:cs="Times New Roman"/>
          <w:color w:val="002060"/>
          <w:sz w:val="18"/>
          <w:szCs w:val="18"/>
        </w:rPr>
        <w:t>,</w:t>
      </w:r>
      <w:r w:rsidRPr="00077216">
        <w:rPr>
          <w:rFonts w:ascii="Times New Roman" w:hAnsi="Times New Roman" w:cs="Times New Roman"/>
          <w:color w:val="002060"/>
          <w:sz w:val="18"/>
          <w:szCs w:val="18"/>
        </w:rPr>
        <w:t xml:space="preserve"> lỗ riêng (nếu trình bày), hai báo cáo lưu chuyển tiền tệ và hai báo cáo thay đổi vốn chủ sở hữu và các thuyết minh liên quan, bao gồm thông tin so sánh cho tất cả báo cáo được trình bày.</w:t>
      </w:r>
    </w:p>
    <w:p w:rsidR="0068387B" w:rsidRPr="0068387B" w:rsidRDefault="00077216">
      <w:pPr>
        <w:ind w:left="720"/>
        <w:rPr>
          <w:rFonts w:ascii="Times New Roman" w:hAnsi="Times New Roman" w:cs="Times New Roman"/>
          <w:b/>
          <w:color w:val="002060"/>
          <w:sz w:val="20"/>
          <w:szCs w:val="20"/>
        </w:rPr>
      </w:pPr>
      <w:r w:rsidRPr="00077216">
        <w:rPr>
          <w:rFonts w:ascii="Times New Roman" w:hAnsi="Times New Roman" w:cs="Times New Roman"/>
          <w:b/>
          <w:color w:val="002060"/>
          <w:sz w:val="20"/>
          <w:szCs w:val="20"/>
        </w:rPr>
        <w:t xml:space="preserve">Thông tin so sánh không được lập </w:t>
      </w:r>
      <w:proofErr w:type="gramStart"/>
      <w:r w:rsidRPr="00077216">
        <w:rPr>
          <w:rFonts w:ascii="Times New Roman" w:hAnsi="Times New Roman" w:cs="Times New Roman"/>
          <w:b/>
          <w:color w:val="002060"/>
          <w:sz w:val="20"/>
          <w:szCs w:val="20"/>
        </w:rPr>
        <w:t>theo</w:t>
      </w:r>
      <w:proofErr w:type="gramEnd"/>
      <w:r w:rsidRPr="00077216">
        <w:rPr>
          <w:rFonts w:ascii="Times New Roman" w:hAnsi="Times New Roman" w:cs="Times New Roman"/>
          <w:b/>
          <w:color w:val="002060"/>
          <w:sz w:val="20"/>
          <w:szCs w:val="20"/>
        </w:rPr>
        <w:t xml:space="preserve"> IFRS và tóm tắt dữ liệu quá khứ</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22 </w:t>
      </w:r>
      <w:r w:rsidRPr="00077216">
        <w:rPr>
          <w:rFonts w:ascii="Times New Roman" w:hAnsi="Times New Roman" w:cs="Times New Roman"/>
          <w:color w:val="002060"/>
          <w:sz w:val="18"/>
          <w:szCs w:val="18"/>
        </w:rPr>
        <w:tab/>
        <w:t xml:space="preserve">Một số đơn vị trình bày tóm tắt dữ liệu quá khứ cho các giai đoạn trước kỳ đầu tiên đơn vị trình bày đầy đủ các thông tin so sánh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IFRS. </w:t>
      </w:r>
      <w:proofErr w:type="gramStart"/>
      <w:r w:rsidR="00247B36">
        <w:rPr>
          <w:rFonts w:ascii="Times New Roman" w:hAnsi="Times New Roman" w:cs="Times New Roman"/>
          <w:color w:val="002060"/>
          <w:sz w:val="18"/>
          <w:szCs w:val="18"/>
        </w:rPr>
        <w:t>Chuẩn mực</w:t>
      </w:r>
      <w:r w:rsidRPr="00077216">
        <w:rPr>
          <w:rFonts w:ascii="Times New Roman" w:hAnsi="Times New Roman" w:cs="Times New Roman"/>
          <w:color w:val="002060"/>
          <w:sz w:val="18"/>
          <w:szCs w:val="18"/>
        </w:rPr>
        <w:t xml:space="preserve"> này không yêu cầu các thông tin tóm tắt </w:t>
      </w:r>
      <w:r w:rsidR="00247B36">
        <w:rPr>
          <w:rFonts w:ascii="Times New Roman" w:hAnsi="Times New Roman" w:cs="Times New Roman"/>
          <w:color w:val="002060"/>
          <w:sz w:val="18"/>
          <w:szCs w:val="18"/>
        </w:rPr>
        <w:t>đó</w:t>
      </w:r>
      <w:r w:rsidRPr="00077216">
        <w:rPr>
          <w:rFonts w:ascii="Times New Roman" w:hAnsi="Times New Roman" w:cs="Times New Roman"/>
          <w:color w:val="002060"/>
          <w:sz w:val="18"/>
          <w:szCs w:val="18"/>
        </w:rPr>
        <w:t xml:space="preserve"> phải </w:t>
      </w:r>
      <w:r w:rsidR="00247B36">
        <w:rPr>
          <w:rFonts w:ascii="Times New Roman" w:hAnsi="Times New Roman" w:cs="Times New Roman"/>
          <w:color w:val="002060"/>
          <w:sz w:val="18"/>
          <w:szCs w:val="18"/>
        </w:rPr>
        <w:t>tuân thủ</w:t>
      </w:r>
      <w:r w:rsidRPr="00077216">
        <w:rPr>
          <w:rFonts w:ascii="Times New Roman" w:hAnsi="Times New Roman" w:cs="Times New Roman"/>
          <w:color w:val="002060"/>
          <w:sz w:val="18"/>
          <w:szCs w:val="18"/>
        </w:rPr>
        <w:t xml:space="preserve"> với các quy định về việc ghi nhận và xác định giá trị của IFRS.</w:t>
      </w:r>
      <w:proofErr w:type="gramEnd"/>
      <w:r w:rsidRPr="00077216">
        <w:rPr>
          <w:rFonts w:ascii="Times New Roman" w:hAnsi="Times New Roman" w:cs="Times New Roman"/>
          <w:color w:val="002060"/>
          <w:sz w:val="18"/>
          <w:szCs w:val="18"/>
        </w:rPr>
        <w:t xml:space="preserve"> Ngoài ra, một số đơn vị trình bày thông tin so sánh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 xml:space="preserve">ác nguyên tắc kế toán được thừa nhận chung trước đó và thông tin so sánh theo IAS 1. Đối với các báo cáo tài chính có trình bày thông tin tóm tắt dữ liệu quá khứ hoặc thông tin so sánh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đơn vị phải:</w:t>
      </w:r>
    </w:p>
    <w:p w:rsidR="0068387B" w:rsidRPr="0068387B" w:rsidRDefault="00077216">
      <w:pPr>
        <w:pStyle w:val="ListParagraph"/>
        <w:numPr>
          <w:ilvl w:val="0"/>
          <w:numId w:val="10"/>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đặt tiêu đề nổi bật cho phần thông tin trình bày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là không phải được lập theo IFRS; và</w:t>
      </w:r>
    </w:p>
    <w:p w:rsidR="0068387B" w:rsidRPr="0068387B" w:rsidRDefault="00077216">
      <w:pPr>
        <w:pStyle w:val="ListParagraph"/>
        <w:numPr>
          <w:ilvl w:val="0"/>
          <w:numId w:val="10"/>
        </w:num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thuyết</w:t>
      </w:r>
      <w:proofErr w:type="gramEnd"/>
      <w:r w:rsidRPr="00077216">
        <w:rPr>
          <w:rFonts w:ascii="Times New Roman" w:hAnsi="Times New Roman" w:cs="Times New Roman"/>
          <w:color w:val="002060"/>
          <w:sz w:val="18"/>
          <w:szCs w:val="18"/>
        </w:rPr>
        <w:t xml:space="preserve"> minh bản chất của các điều chỉnh </w:t>
      </w:r>
      <w:r w:rsidR="00247B36">
        <w:rPr>
          <w:rFonts w:ascii="Times New Roman" w:hAnsi="Times New Roman" w:cs="Times New Roman"/>
          <w:color w:val="002060"/>
          <w:sz w:val="18"/>
          <w:szCs w:val="18"/>
        </w:rPr>
        <w:t>chủ</w:t>
      </w:r>
      <w:r w:rsidRPr="00077216">
        <w:rPr>
          <w:rFonts w:ascii="Times New Roman" w:hAnsi="Times New Roman" w:cs="Times New Roman"/>
          <w:color w:val="002060"/>
          <w:sz w:val="18"/>
          <w:szCs w:val="18"/>
        </w:rPr>
        <w:t xml:space="preserve"> yếu để báo cáo tài chính phù hợp với IFRS. Đơn vị không phải thuyết minh thông tin định lượng của các điều chỉnh này.</w:t>
      </w:r>
    </w:p>
    <w:p w:rsidR="0068387B" w:rsidRPr="0068387B" w:rsidRDefault="00077216">
      <w:pPr>
        <w:ind w:left="720"/>
        <w:rPr>
          <w:rFonts w:ascii="Times New Roman" w:hAnsi="Times New Roman" w:cs="Times New Roman"/>
          <w:b/>
          <w:color w:val="002060"/>
          <w:sz w:val="20"/>
          <w:szCs w:val="20"/>
        </w:rPr>
      </w:pPr>
      <w:r w:rsidRPr="00077216">
        <w:rPr>
          <w:rFonts w:ascii="Times New Roman" w:hAnsi="Times New Roman" w:cs="Times New Roman"/>
          <w:b/>
          <w:color w:val="002060"/>
          <w:sz w:val="20"/>
          <w:szCs w:val="20"/>
        </w:rPr>
        <w:t>Giải thích quá trình chuyển đổi sang áp dụng IFRS</w:t>
      </w:r>
    </w:p>
    <w:p w:rsidR="0068387B" w:rsidRPr="0068387B" w:rsidRDefault="00077216">
      <w:pPr>
        <w:ind w:left="720" w:hanging="720"/>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23</w:t>
      </w:r>
      <w:r w:rsidRPr="00077216">
        <w:rPr>
          <w:rFonts w:ascii="Times New Roman" w:hAnsi="Times New Roman" w:cs="Times New Roman"/>
          <w:b/>
          <w:color w:val="002060"/>
          <w:sz w:val="18"/>
          <w:szCs w:val="18"/>
        </w:rPr>
        <w:tab/>
      </w:r>
      <w:r w:rsidR="00247B36">
        <w:rPr>
          <w:rFonts w:ascii="Times New Roman" w:hAnsi="Times New Roman" w:cs="Times New Roman"/>
          <w:b/>
          <w:color w:val="002060"/>
          <w:sz w:val="18"/>
          <w:szCs w:val="18"/>
        </w:rPr>
        <w:t>Đ</w:t>
      </w:r>
      <w:r w:rsidRPr="00077216">
        <w:rPr>
          <w:rFonts w:ascii="Times New Roman" w:hAnsi="Times New Roman" w:cs="Times New Roman"/>
          <w:b/>
          <w:color w:val="002060"/>
          <w:sz w:val="18"/>
          <w:szCs w:val="18"/>
        </w:rPr>
        <w:t xml:space="preserve">ơn vị phải giải thích việc chuyển đổi từ </w:t>
      </w:r>
      <w:r w:rsidR="00247B36">
        <w:rPr>
          <w:rFonts w:ascii="Times New Roman" w:hAnsi="Times New Roman" w:cs="Times New Roman"/>
          <w:b/>
          <w:color w:val="002060"/>
          <w:sz w:val="18"/>
          <w:szCs w:val="18"/>
        </w:rPr>
        <w:t>c</w:t>
      </w:r>
      <w:r w:rsidRPr="00077216">
        <w:rPr>
          <w:rFonts w:ascii="Times New Roman" w:hAnsi="Times New Roman" w:cs="Times New Roman"/>
          <w:b/>
          <w:color w:val="002060"/>
          <w:sz w:val="18"/>
          <w:szCs w:val="18"/>
        </w:rPr>
        <w:t>ác nguyên tắc kế toán được thừa nhận chung trước đó sang IFRS ảnh hưởng như thế nào đến tình hình tài chính, kết quả hoạt động kinh doanh và lưu chuyển tiền tệ đã báo cáo trước đây.</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23A</w:t>
      </w:r>
      <w:r w:rsidRPr="00077216">
        <w:rPr>
          <w:rFonts w:ascii="Times New Roman" w:hAnsi="Times New Roman" w:cs="Times New Roman"/>
          <w:color w:val="002060"/>
          <w:sz w:val="18"/>
          <w:szCs w:val="18"/>
        </w:rPr>
        <w:tab/>
      </w:r>
      <w:r w:rsidR="00247B36">
        <w:rPr>
          <w:rFonts w:ascii="Times New Roman" w:hAnsi="Times New Roman" w:cs="Times New Roman"/>
          <w:color w:val="002060"/>
          <w:sz w:val="18"/>
          <w:szCs w:val="18"/>
        </w:rPr>
        <w:t>Đ</w:t>
      </w:r>
      <w:r w:rsidRPr="00077216">
        <w:rPr>
          <w:rFonts w:ascii="Times New Roman" w:hAnsi="Times New Roman" w:cs="Times New Roman"/>
          <w:color w:val="002060"/>
          <w:sz w:val="18"/>
          <w:szCs w:val="18"/>
        </w:rPr>
        <w:t>ơn vị đã áp dụng IFRS trong một kỳ trước, như được mô tả trong đoạn 4A, phải thuyết minh về:</w:t>
      </w:r>
    </w:p>
    <w:p w:rsidR="0068387B" w:rsidRPr="0068387B" w:rsidRDefault="00077216">
      <w:pPr>
        <w:pStyle w:val="ListParagraph"/>
        <w:numPr>
          <w:ilvl w:val="0"/>
          <w:numId w:val="11"/>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lý do việc ngừng áp dụng IFRS; và</w:t>
      </w:r>
    </w:p>
    <w:p w:rsidR="0068387B" w:rsidRPr="0068387B" w:rsidRDefault="00077216">
      <w:pPr>
        <w:pStyle w:val="ListParagraph"/>
        <w:numPr>
          <w:ilvl w:val="0"/>
          <w:numId w:val="11"/>
        </w:num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lý</w:t>
      </w:r>
      <w:proofErr w:type="gramEnd"/>
      <w:r w:rsidRPr="00077216">
        <w:rPr>
          <w:rFonts w:ascii="Times New Roman" w:hAnsi="Times New Roman" w:cs="Times New Roman"/>
          <w:color w:val="002060"/>
          <w:sz w:val="18"/>
          <w:szCs w:val="18"/>
        </w:rPr>
        <w:t xml:space="preserve"> do việc áp dụng trở lại IFRS.</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23B</w:t>
      </w:r>
      <w:r w:rsidRPr="00077216">
        <w:rPr>
          <w:rFonts w:ascii="Times New Roman" w:hAnsi="Times New Roman" w:cs="Times New Roman"/>
          <w:color w:val="002060"/>
          <w:sz w:val="18"/>
          <w:szCs w:val="18"/>
        </w:rPr>
        <w:tab/>
        <w:t xml:space="preserve">Khi đơn vị không </w:t>
      </w:r>
      <w:r w:rsidR="00247B36">
        <w:rPr>
          <w:rFonts w:ascii="Times New Roman" w:hAnsi="Times New Roman" w:cs="Times New Roman"/>
          <w:color w:val="002060"/>
          <w:sz w:val="18"/>
          <w:szCs w:val="18"/>
        </w:rPr>
        <w:t xml:space="preserve">lựa </w:t>
      </w:r>
      <w:r w:rsidRPr="00077216">
        <w:rPr>
          <w:rFonts w:ascii="Times New Roman" w:hAnsi="Times New Roman" w:cs="Times New Roman"/>
          <w:color w:val="002060"/>
          <w:sz w:val="18"/>
          <w:szCs w:val="18"/>
        </w:rPr>
        <w:t xml:space="preserve">chọn áp dụng </w:t>
      </w:r>
      <w:r w:rsidR="00247B36">
        <w:rPr>
          <w:rFonts w:ascii="Times New Roman" w:hAnsi="Times New Roman" w:cs="Times New Roman"/>
          <w:color w:val="002060"/>
          <w:sz w:val="18"/>
          <w:szCs w:val="18"/>
        </w:rPr>
        <w:t>Chuẩn mực này</w:t>
      </w:r>
      <w:r w:rsidRPr="00077216">
        <w:rPr>
          <w:rFonts w:ascii="Times New Roman" w:hAnsi="Times New Roman" w:cs="Times New Roman"/>
          <w:color w:val="002060"/>
          <w:sz w:val="18"/>
          <w:szCs w:val="18"/>
        </w:rPr>
        <w:t xml:space="preserve"> theo quy định trong đoạn 4A, thì đơn vị  phải giải thích lý do việc áp dụng IFRS như thể đơn vị chưa từng ngừng việc áp dụng IFRS.</w:t>
      </w:r>
    </w:p>
    <w:p w:rsidR="0068387B" w:rsidRPr="0068387B" w:rsidRDefault="00077216">
      <w:pPr>
        <w:ind w:firstLine="720"/>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Đối chiếu</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24</w:t>
      </w:r>
      <w:r w:rsidRPr="00077216">
        <w:rPr>
          <w:rFonts w:ascii="Times New Roman" w:hAnsi="Times New Roman" w:cs="Times New Roman"/>
          <w:color w:val="002060"/>
          <w:sz w:val="18"/>
          <w:szCs w:val="18"/>
        </w:rPr>
        <w:tab/>
        <w:t xml:space="preserve">Để tuân thủ với quy định trong đoạn 23, báo cáo tài chính được lập lần đầu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IFRS của đơn vị phải bao gồm:</w:t>
      </w:r>
    </w:p>
    <w:p w:rsidR="0068387B" w:rsidRPr="0068387B" w:rsidRDefault="00077216">
      <w:pPr>
        <w:pStyle w:val="ListParagraph"/>
        <w:numPr>
          <w:ilvl w:val="0"/>
          <w:numId w:val="12"/>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thông tin đối chiếu vốn chủ sở hữu ghi nhận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với vốn chủ sở hữu ghi nhận theo IFRS cho cả hai ngày sau:</w:t>
      </w:r>
    </w:p>
    <w:p w:rsidR="0068387B" w:rsidRPr="0068387B" w:rsidRDefault="00077216">
      <w:pPr>
        <w:pStyle w:val="ListParagraph"/>
        <w:numPr>
          <w:ilvl w:val="0"/>
          <w:numId w:val="13"/>
        </w:numPr>
        <w:ind w:hanging="36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ngày chuyển đổi sang áp dụng IFRS; và</w:t>
      </w:r>
    </w:p>
    <w:p w:rsidR="0068387B" w:rsidRPr="0068387B" w:rsidRDefault="00077216">
      <w:pPr>
        <w:pStyle w:val="ListParagraph"/>
        <w:numPr>
          <w:ilvl w:val="0"/>
          <w:numId w:val="13"/>
        </w:numPr>
        <w:ind w:hanging="360"/>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ngày</w:t>
      </w:r>
      <w:proofErr w:type="gramEnd"/>
      <w:r w:rsidRPr="00077216">
        <w:rPr>
          <w:rFonts w:ascii="Times New Roman" w:hAnsi="Times New Roman" w:cs="Times New Roman"/>
          <w:color w:val="002060"/>
          <w:sz w:val="18"/>
          <w:szCs w:val="18"/>
        </w:rPr>
        <w:t xml:space="preserve"> kết thúc của kỳ kế toán gần nhất trình bày trên báo cáo tài chính năm gần nhất lập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w:t>
      </w:r>
    </w:p>
    <w:p w:rsidR="0068387B" w:rsidRPr="0068387B" w:rsidRDefault="00077216">
      <w:pPr>
        <w:pStyle w:val="ListParagraph"/>
        <w:numPr>
          <w:ilvl w:val="0"/>
          <w:numId w:val="12"/>
        </w:num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thông</w:t>
      </w:r>
      <w:proofErr w:type="gramEnd"/>
      <w:r w:rsidRPr="00077216">
        <w:rPr>
          <w:rFonts w:ascii="Times New Roman" w:hAnsi="Times New Roman" w:cs="Times New Roman"/>
          <w:color w:val="002060"/>
          <w:sz w:val="18"/>
          <w:szCs w:val="18"/>
        </w:rPr>
        <w:t xml:space="preserve"> tin đối chiếu tổng thu nhập toàn diện theo IFRS cho kỳ kế toán gần nhất trình bày trên báo cáo tài chính năm gần nhất của đơn vị. </w:t>
      </w:r>
      <w:r w:rsidR="00247B36">
        <w:rPr>
          <w:rFonts w:ascii="Times New Roman" w:hAnsi="Times New Roman" w:cs="Times New Roman"/>
          <w:color w:val="002060"/>
          <w:sz w:val="18"/>
          <w:szCs w:val="18"/>
        </w:rPr>
        <w:t>Thời điểm bắt đầu</w:t>
      </w:r>
      <w:r w:rsidRPr="00077216">
        <w:rPr>
          <w:rFonts w:ascii="Times New Roman" w:hAnsi="Times New Roman" w:cs="Times New Roman"/>
          <w:color w:val="002060"/>
          <w:sz w:val="18"/>
          <w:szCs w:val="18"/>
        </w:rPr>
        <w:t xml:space="preserve"> cho thông tin đối chiếu này là tổng thu nhập toàn diện cùng kỳ ghi nhận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hoặc nếu đơn vị không có báo cáo tổng thu nhập toàn diện như vậy thì sử dụng báo cáo lãi</w:t>
      </w:r>
      <w:r w:rsidR="00247B36">
        <w:rPr>
          <w:rFonts w:ascii="Times New Roman" w:hAnsi="Times New Roman" w:cs="Times New Roman"/>
          <w:color w:val="002060"/>
          <w:sz w:val="18"/>
          <w:szCs w:val="18"/>
        </w:rPr>
        <w:t>,</w:t>
      </w:r>
      <w:r w:rsidRPr="00077216">
        <w:rPr>
          <w:rFonts w:ascii="Times New Roman" w:hAnsi="Times New Roman" w:cs="Times New Roman"/>
          <w:color w:val="002060"/>
          <w:sz w:val="18"/>
          <w:szCs w:val="18"/>
        </w:rPr>
        <w:t xml:space="preserve"> lỗ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w:t>
      </w:r>
    </w:p>
    <w:p w:rsidR="0068387B" w:rsidRPr="0068387B" w:rsidRDefault="00077216">
      <w:pPr>
        <w:pStyle w:val="ListParagraph"/>
        <w:numPr>
          <w:ilvl w:val="0"/>
          <w:numId w:val="12"/>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thông tin thuyết minh theo quy định của IAS 36 </w:t>
      </w:r>
      <w:r w:rsidRPr="00077216">
        <w:rPr>
          <w:rFonts w:ascii="Times New Roman" w:hAnsi="Times New Roman" w:cs="Times New Roman"/>
          <w:i/>
          <w:color w:val="002060"/>
          <w:sz w:val="18"/>
          <w:szCs w:val="18"/>
        </w:rPr>
        <w:t>Suy giảm giá trị tài sản</w:t>
      </w:r>
      <w:r w:rsidRPr="00077216">
        <w:rPr>
          <w:rFonts w:ascii="Times New Roman" w:hAnsi="Times New Roman" w:cs="Times New Roman"/>
          <w:color w:val="002060"/>
          <w:sz w:val="18"/>
          <w:szCs w:val="18"/>
        </w:rPr>
        <w:t xml:space="preserve"> nếu đơn vị ghi nhận hoặc hoàn nhập bất kỳ khoản lỗ nào do suy giảm giá trị tài sản lần đầu tiên khi lập số dư đầu kỳ</w:t>
      </w:r>
      <w:r w:rsidR="00247B36">
        <w:rPr>
          <w:rFonts w:ascii="Times New Roman" w:hAnsi="Times New Roman" w:cs="Times New Roman"/>
          <w:color w:val="002060"/>
          <w:sz w:val="18"/>
          <w:szCs w:val="18"/>
        </w:rPr>
        <w:t xml:space="preserve"> của báo cáo tình hình tài chính</w:t>
      </w:r>
      <w:r w:rsidRPr="00077216">
        <w:rPr>
          <w:rFonts w:ascii="Times New Roman" w:hAnsi="Times New Roman" w:cs="Times New Roman"/>
          <w:color w:val="002060"/>
          <w:sz w:val="18"/>
          <w:szCs w:val="18"/>
        </w:rPr>
        <w:t xml:space="preserve"> theo IFRS với giả định việc ghi nhận hoặc hoàn nhập</w:t>
      </w:r>
      <w:r w:rsidR="00247B36">
        <w:rPr>
          <w:rFonts w:ascii="Times New Roman" w:hAnsi="Times New Roman" w:cs="Times New Roman"/>
          <w:color w:val="002060"/>
          <w:sz w:val="18"/>
          <w:szCs w:val="18"/>
        </w:rPr>
        <w:t xml:space="preserve"> khoản</w:t>
      </w:r>
      <w:r w:rsidRPr="00077216">
        <w:rPr>
          <w:rFonts w:ascii="Times New Roman" w:hAnsi="Times New Roman" w:cs="Times New Roman"/>
          <w:color w:val="002060"/>
          <w:sz w:val="18"/>
          <w:szCs w:val="18"/>
        </w:rPr>
        <w:t xml:space="preserve"> lỗ</w:t>
      </w:r>
      <w:r w:rsidR="00247B36">
        <w:rPr>
          <w:rFonts w:ascii="Times New Roman" w:hAnsi="Times New Roman" w:cs="Times New Roman"/>
          <w:color w:val="002060"/>
          <w:sz w:val="18"/>
          <w:szCs w:val="18"/>
        </w:rPr>
        <w:t xml:space="preserve"> do</w:t>
      </w:r>
      <w:r w:rsidRPr="00077216">
        <w:rPr>
          <w:rFonts w:ascii="Times New Roman" w:hAnsi="Times New Roman" w:cs="Times New Roman"/>
          <w:color w:val="002060"/>
          <w:sz w:val="18"/>
          <w:szCs w:val="18"/>
        </w:rPr>
        <w:t xml:space="preserve"> suy giảm giá trị tài sản được ghi nhận trong kỳ kế toán bắt đầu từ ngày chuyển đổi sang áp dụng IFRS.</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25</w:t>
      </w:r>
      <w:r w:rsidRPr="00077216">
        <w:rPr>
          <w:rFonts w:ascii="Times New Roman" w:hAnsi="Times New Roman" w:cs="Times New Roman"/>
          <w:color w:val="002060"/>
          <w:sz w:val="18"/>
          <w:szCs w:val="18"/>
        </w:rPr>
        <w:tab/>
        <w:t xml:space="preserve">Thông tin đối chiếu trình bày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quy định trong đoạn 24(a) và (b) </w:t>
      </w:r>
      <w:r w:rsidR="00247B36">
        <w:rPr>
          <w:rFonts w:ascii="Times New Roman" w:hAnsi="Times New Roman" w:cs="Times New Roman"/>
          <w:color w:val="002060"/>
          <w:sz w:val="18"/>
          <w:szCs w:val="18"/>
        </w:rPr>
        <w:t>phải</w:t>
      </w:r>
      <w:r w:rsidRPr="00077216">
        <w:rPr>
          <w:rFonts w:ascii="Times New Roman" w:hAnsi="Times New Roman" w:cs="Times New Roman"/>
          <w:color w:val="002060"/>
          <w:sz w:val="18"/>
          <w:szCs w:val="18"/>
        </w:rPr>
        <w:t xml:space="preserve"> đưa ra đầy đủ chi tiết cho phép người sử dụng báo cáo tài chính có thể hiểu được các điều chỉnh trọng yếu đối với báo cáo tình hình tài chính và báo cáo </w:t>
      </w:r>
      <w:r w:rsidR="00247B36">
        <w:rPr>
          <w:rFonts w:ascii="Times New Roman" w:hAnsi="Times New Roman" w:cs="Times New Roman"/>
          <w:color w:val="002060"/>
          <w:sz w:val="18"/>
          <w:szCs w:val="18"/>
        </w:rPr>
        <w:t>thu nhập toàn diện</w:t>
      </w:r>
      <w:r w:rsidRPr="00077216">
        <w:rPr>
          <w:rFonts w:ascii="Times New Roman" w:hAnsi="Times New Roman" w:cs="Times New Roman"/>
          <w:color w:val="002060"/>
          <w:sz w:val="18"/>
          <w:szCs w:val="18"/>
        </w:rPr>
        <w:t xml:space="preserve">. Nếu đơn vị đã trình bày báo lưu chuyển tiền tệ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 xml:space="preserve">ác nguyên tắc kế toán được thừa nhận chung trước đó thì đơn vị cũng phải giải thích các điều chỉnh trọng yếu đối với báo cáo lưu chuyển tiền tệ. </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26</w:t>
      </w:r>
      <w:r w:rsidRPr="00077216">
        <w:rPr>
          <w:rFonts w:ascii="Times New Roman" w:hAnsi="Times New Roman" w:cs="Times New Roman"/>
          <w:color w:val="002060"/>
          <w:sz w:val="18"/>
          <w:szCs w:val="18"/>
        </w:rPr>
        <w:tab/>
        <w:t xml:space="preserve">Nếu đơn vị phát hiện các sai sót khi lập báo cáo tài chính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thông tin đối chiếu trình bày theo quy định trong đoạn 24(a) và (b) phải phân biệt giữa những điều chỉnh do sai sót và những điều chỉnh do thay đổi chính sách kế toán.</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27</w:t>
      </w:r>
      <w:r w:rsidRPr="00077216">
        <w:rPr>
          <w:rFonts w:ascii="Times New Roman" w:hAnsi="Times New Roman" w:cs="Times New Roman"/>
          <w:color w:val="002060"/>
          <w:sz w:val="18"/>
          <w:szCs w:val="18"/>
        </w:rPr>
        <w:tab/>
        <w:t xml:space="preserve">IAS 8 không áp dụng đối với các thay đổi chính sách kế toán do đơn vị chuyển sang áp dụng IFRS hoặc các thay đổi chính sách kế toán cho đến khi đơn vị trình bày báo cáo tài chính được lập lần đầu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IFRS. Do đó, các quy định của IAS 8 trong việc thay đổi chính sách kế toán không áp dụng đối với báo cáo tài chính được lập lần đầu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IFRS của đơn vị.</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27A</w:t>
      </w:r>
      <w:r w:rsidRPr="00077216">
        <w:rPr>
          <w:rFonts w:ascii="Times New Roman" w:hAnsi="Times New Roman" w:cs="Times New Roman"/>
          <w:color w:val="002060"/>
          <w:sz w:val="18"/>
          <w:szCs w:val="18"/>
        </w:rPr>
        <w:tab/>
        <w:t>Nếu đơn vị thay đổi chính sách kế toán ở kỳ kế toán mà đơn vị trình bày trong báo cáo tài chính được lập lần đầu theo IFRS hoặc đơn vị áp dụng các điều khoản miễn trừ trong IFRS này, đơn vị phải giải thích những thay đổi giữa báo cáo tài chính giữa niên độ được lập lần đầu theo IFRS với báo cáo tài chính được lập lần đầu theo IFRS theo hướng dẫn tại đoạn 23 và đơn vị phải cập nhật thông tin đối chiếu theo quy định trong đoạn 24(a) và (b).</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28</w:t>
      </w:r>
      <w:r w:rsidRPr="00077216">
        <w:rPr>
          <w:rFonts w:ascii="Times New Roman" w:hAnsi="Times New Roman" w:cs="Times New Roman"/>
          <w:color w:val="002060"/>
          <w:sz w:val="18"/>
          <w:szCs w:val="18"/>
        </w:rPr>
        <w:tab/>
        <w:t xml:space="preserve">Nếu đơn vị không lập báo cáo tài chính cho các kỳ kế toán trước đó, báo cáo tài chính được lập lần đầu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IFRS của đơn vị phải thuyết minh về việc không lập báo cáo đó.</w:t>
      </w:r>
    </w:p>
    <w:p w:rsidR="0068387B" w:rsidRPr="0068387B" w:rsidRDefault="00247B36">
      <w:pPr>
        <w:ind w:firstLine="720"/>
        <w:rPr>
          <w:rFonts w:ascii="Times New Roman" w:hAnsi="Times New Roman" w:cs="Times New Roman"/>
          <w:b/>
          <w:color w:val="002060"/>
          <w:sz w:val="20"/>
          <w:szCs w:val="20"/>
        </w:rPr>
      </w:pPr>
      <w:r>
        <w:rPr>
          <w:rFonts w:ascii="Times New Roman" w:hAnsi="Times New Roman" w:cs="Times New Roman"/>
          <w:b/>
          <w:color w:val="002060"/>
          <w:sz w:val="20"/>
          <w:szCs w:val="20"/>
        </w:rPr>
        <w:t>Xác</w:t>
      </w:r>
      <w:r w:rsidR="00077216" w:rsidRPr="00077216">
        <w:rPr>
          <w:rFonts w:ascii="Times New Roman" w:hAnsi="Times New Roman" w:cs="Times New Roman"/>
          <w:b/>
          <w:color w:val="002060"/>
          <w:sz w:val="20"/>
          <w:szCs w:val="20"/>
        </w:rPr>
        <w:t xml:space="preserve"> định các tài sản tài chính và nợ phải trả tài chính</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29</w:t>
      </w:r>
      <w:r w:rsidRPr="00077216">
        <w:rPr>
          <w:rFonts w:ascii="Times New Roman" w:hAnsi="Times New Roman" w:cs="Times New Roman"/>
          <w:color w:val="002060"/>
          <w:sz w:val="18"/>
          <w:szCs w:val="18"/>
        </w:rPr>
        <w:tab/>
      </w:r>
      <w:r w:rsidR="00247B36">
        <w:rPr>
          <w:rFonts w:ascii="Times New Roman" w:hAnsi="Times New Roman" w:cs="Times New Roman"/>
          <w:color w:val="002060"/>
          <w:sz w:val="18"/>
          <w:szCs w:val="18"/>
        </w:rPr>
        <w:t>Đ</w:t>
      </w:r>
      <w:r w:rsidRPr="00077216">
        <w:rPr>
          <w:rFonts w:ascii="Times New Roman" w:hAnsi="Times New Roman" w:cs="Times New Roman"/>
          <w:color w:val="002060"/>
          <w:sz w:val="18"/>
          <w:szCs w:val="18"/>
        </w:rPr>
        <w:t xml:space="preserve">ơn vị được phép </w:t>
      </w:r>
      <w:r w:rsidR="00247B36">
        <w:rPr>
          <w:rFonts w:ascii="Times New Roman" w:hAnsi="Times New Roman" w:cs="Times New Roman"/>
          <w:color w:val="002060"/>
          <w:sz w:val="18"/>
          <w:szCs w:val="18"/>
        </w:rPr>
        <w:t>xác</w:t>
      </w:r>
      <w:r w:rsidRPr="00077216">
        <w:rPr>
          <w:rFonts w:ascii="Times New Roman" w:hAnsi="Times New Roman" w:cs="Times New Roman"/>
          <w:color w:val="002060"/>
          <w:sz w:val="18"/>
          <w:szCs w:val="18"/>
        </w:rPr>
        <w:t xml:space="preserve"> định một tài sản tài chính đã ghi nhận trước đó là tài sản tài chính được ghi nhận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giá trị hợp lý thông qua báo cáo lãi</w:t>
      </w:r>
      <w:r w:rsidR="00247B36">
        <w:rPr>
          <w:rFonts w:ascii="Times New Roman" w:hAnsi="Times New Roman" w:cs="Times New Roman"/>
          <w:color w:val="002060"/>
          <w:sz w:val="18"/>
          <w:szCs w:val="18"/>
        </w:rPr>
        <w:t>,</w:t>
      </w:r>
      <w:r w:rsidRPr="00077216">
        <w:rPr>
          <w:rFonts w:ascii="Times New Roman" w:hAnsi="Times New Roman" w:cs="Times New Roman"/>
          <w:color w:val="002060"/>
          <w:sz w:val="18"/>
          <w:szCs w:val="18"/>
        </w:rPr>
        <w:t xml:space="preserve"> lỗ theo quy định trong đoạn D19</w:t>
      </w:r>
      <w:r w:rsidR="00247B36">
        <w:rPr>
          <w:rFonts w:ascii="Times New Roman" w:hAnsi="Times New Roman" w:cs="Times New Roman"/>
          <w:color w:val="002060"/>
          <w:sz w:val="18"/>
          <w:szCs w:val="18"/>
        </w:rPr>
        <w:t>A</w:t>
      </w:r>
      <w:r w:rsidRPr="00077216">
        <w:rPr>
          <w:rFonts w:ascii="Times New Roman" w:hAnsi="Times New Roman" w:cs="Times New Roman"/>
          <w:color w:val="002060"/>
          <w:sz w:val="18"/>
          <w:szCs w:val="18"/>
        </w:rPr>
        <w:t>. Đơn vị phải thuyết minh giá trị hợp lý của các tài sản tài chính</w:t>
      </w:r>
      <w:r w:rsidR="00247B36">
        <w:rPr>
          <w:rFonts w:ascii="Times New Roman" w:hAnsi="Times New Roman" w:cs="Times New Roman"/>
          <w:color w:val="002060"/>
          <w:sz w:val="18"/>
          <w:szCs w:val="18"/>
        </w:rPr>
        <w:t xml:space="preserve"> này</w:t>
      </w:r>
      <w:r w:rsidRPr="00077216">
        <w:rPr>
          <w:rFonts w:ascii="Times New Roman" w:hAnsi="Times New Roman" w:cs="Times New Roman"/>
          <w:color w:val="002060"/>
          <w:sz w:val="18"/>
          <w:szCs w:val="18"/>
        </w:rPr>
        <w:t xml:space="preserve"> tại thời điểm </w:t>
      </w:r>
      <w:r w:rsidR="00247B36">
        <w:rPr>
          <w:rFonts w:ascii="Times New Roman" w:hAnsi="Times New Roman" w:cs="Times New Roman"/>
          <w:color w:val="002060"/>
          <w:sz w:val="18"/>
          <w:szCs w:val="18"/>
        </w:rPr>
        <w:t>xác</w:t>
      </w:r>
      <w:r w:rsidRPr="00077216">
        <w:rPr>
          <w:rFonts w:ascii="Times New Roman" w:hAnsi="Times New Roman" w:cs="Times New Roman"/>
          <w:color w:val="002060"/>
          <w:sz w:val="18"/>
          <w:szCs w:val="18"/>
        </w:rPr>
        <w:t xml:space="preserve"> định </w:t>
      </w:r>
      <w:r w:rsidR="00247B36">
        <w:rPr>
          <w:rFonts w:ascii="Times New Roman" w:hAnsi="Times New Roman" w:cs="Times New Roman"/>
          <w:color w:val="002060"/>
          <w:sz w:val="18"/>
          <w:szCs w:val="18"/>
        </w:rPr>
        <w:t>và</w:t>
      </w:r>
      <w:r w:rsidRPr="00077216">
        <w:rPr>
          <w:rFonts w:ascii="Times New Roman" w:hAnsi="Times New Roman" w:cs="Times New Roman"/>
          <w:color w:val="002060"/>
          <w:sz w:val="18"/>
          <w:szCs w:val="18"/>
        </w:rPr>
        <w:t xml:space="preserve"> phân loại </w:t>
      </w:r>
      <w:r w:rsidR="00247B36">
        <w:rPr>
          <w:rFonts w:ascii="Times New Roman" w:hAnsi="Times New Roman" w:cs="Times New Roman"/>
          <w:color w:val="002060"/>
          <w:sz w:val="18"/>
          <w:szCs w:val="18"/>
        </w:rPr>
        <w:t>chúng đồng thời thuyết minh</w:t>
      </w:r>
      <w:r w:rsidRPr="00077216">
        <w:rPr>
          <w:rFonts w:ascii="Times New Roman" w:hAnsi="Times New Roman" w:cs="Times New Roman"/>
          <w:color w:val="002060"/>
          <w:sz w:val="18"/>
          <w:szCs w:val="18"/>
        </w:rPr>
        <w:t xml:space="preserve"> giá trị ghi sổ của các tài sản tài chính </w:t>
      </w:r>
      <w:r w:rsidR="00247B36">
        <w:rPr>
          <w:rFonts w:ascii="Times New Roman" w:hAnsi="Times New Roman" w:cs="Times New Roman"/>
          <w:color w:val="002060"/>
          <w:sz w:val="18"/>
          <w:szCs w:val="18"/>
        </w:rPr>
        <w:t>này đã được ghi nhận</w:t>
      </w:r>
      <w:r w:rsidRPr="00077216">
        <w:rPr>
          <w:rFonts w:ascii="Times New Roman" w:hAnsi="Times New Roman" w:cs="Times New Roman"/>
          <w:color w:val="002060"/>
          <w:sz w:val="18"/>
          <w:szCs w:val="18"/>
        </w:rPr>
        <w:t xml:space="preserve"> trong các báo cáo tài chính trước đó.</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29A</w:t>
      </w:r>
      <w:r w:rsidRPr="00077216">
        <w:rPr>
          <w:rFonts w:ascii="Times New Roman" w:hAnsi="Times New Roman" w:cs="Times New Roman"/>
          <w:color w:val="002060"/>
          <w:sz w:val="18"/>
          <w:szCs w:val="18"/>
        </w:rPr>
        <w:tab/>
      </w:r>
      <w:r w:rsidR="00247B36">
        <w:rPr>
          <w:rFonts w:ascii="Times New Roman" w:hAnsi="Times New Roman" w:cs="Times New Roman"/>
          <w:color w:val="002060"/>
          <w:sz w:val="18"/>
          <w:szCs w:val="18"/>
        </w:rPr>
        <w:t>Đ</w:t>
      </w:r>
      <w:r w:rsidRPr="00077216">
        <w:rPr>
          <w:rFonts w:ascii="Times New Roman" w:hAnsi="Times New Roman" w:cs="Times New Roman"/>
          <w:color w:val="002060"/>
          <w:sz w:val="18"/>
          <w:szCs w:val="18"/>
        </w:rPr>
        <w:t xml:space="preserve">ơn vị được phép </w:t>
      </w:r>
      <w:r w:rsidR="00247B36">
        <w:rPr>
          <w:rFonts w:ascii="Times New Roman" w:hAnsi="Times New Roman" w:cs="Times New Roman"/>
          <w:color w:val="002060"/>
          <w:sz w:val="18"/>
          <w:szCs w:val="18"/>
        </w:rPr>
        <w:t>xác</w:t>
      </w:r>
      <w:r w:rsidRPr="00077216">
        <w:rPr>
          <w:rFonts w:ascii="Times New Roman" w:hAnsi="Times New Roman" w:cs="Times New Roman"/>
          <w:color w:val="002060"/>
          <w:sz w:val="18"/>
          <w:szCs w:val="18"/>
        </w:rPr>
        <w:t xml:space="preserve"> định một khoản nợ phải trả tài chính đã ghi nhận trước đó là nợ phải trả tài chính được ghi nhận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giá trị hợp lý thông qua báo cáo lãi</w:t>
      </w:r>
      <w:r w:rsidR="00247B36">
        <w:rPr>
          <w:rFonts w:ascii="Times New Roman" w:hAnsi="Times New Roman" w:cs="Times New Roman"/>
          <w:color w:val="002060"/>
          <w:sz w:val="18"/>
          <w:szCs w:val="18"/>
        </w:rPr>
        <w:t>,</w:t>
      </w:r>
      <w:r w:rsidRPr="00077216">
        <w:rPr>
          <w:rFonts w:ascii="Times New Roman" w:hAnsi="Times New Roman" w:cs="Times New Roman"/>
          <w:color w:val="002060"/>
          <w:sz w:val="18"/>
          <w:szCs w:val="18"/>
        </w:rPr>
        <w:t xml:space="preserve"> lỗ theo quy định trong đoạn D19. Đơn vị phải thuyết minh giá trị hợp lý của các khoản nợ phải trả tài chính </w:t>
      </w:r>
      <w:r w:rsidR="00247B36">
        <w:rPr>
          <w:rFonts w:ascii="Times New Roman" w:hAnsi="Times New Roman" w:cs="Times New Roman"/>
          <w:color w:val="002060"/>
          <w:sz w:val="18"/>
          <w:szCs w:val="18"/>
        </w:rPr>
        <w:t>này</w:t>
      </w:r>
      <w:r w:rsidRPr="00077216">
        <w:rPr>
          <w:rFonts w:ascii="Times New Roman" w:hAnsi="Times New Roman" w:cs="Times New Roman"/>
          <w:color w:val="002060"/>
          <w:sz w:val="18"/>
          <w:szCs w:val="18"/>
        </w:rPr>
        <w:t xml:space="preserve"> tại thời điểm </w:t>
      </w:r>
      <w:r w:rsidR="00247B36">
        <w:rPr>
          <w:rFonts w:ascii="Times New Roman" w:hAnsi="Times New Roman" w:cs="Times New Roman"/>
          <w:color w:val="002060"/>
          <w:sz w:val="18"/>
          <w:szCs w:val="18"/>
        </w:rPr>
        <w:t>xác</w:t>
      </w:r>
      <w:r w:rsidRPr="00077216">
        <w:rPr>
          <w:rFonts w:ascii="Times New Roman" w:hAnsi="Times New Roman" w:cs="Times New Roman"/>
          <w:color w:val="002060"/>
          <w:sz w:val="18"/>
          <w:szCs w:val="18"/>
        </w:rPr>
        <w:t xml:space="preserve"> định </w:t>
      </w:r>
      <w:r w:rsidR="00247B36">
        <w:rPr>
          <w:rFonts w:ascii="Times New Roman" w:hAnsi="Times New Roman" w:cs="Times New Roman"/>
          <w:color w:val="002060"/>
          <w:sz w:val="18"/>
          <w:szCs w:val="18"/>
        </w:rPr>
        <w:t>và</w:t>
      </w:r>
      <w:r w:rsidRPr="00077216">
        <w:rPr>
          <w:rFonts w:ascii="Times New Roman" w:hAnsi="Times New Roman" w:cs="Times New Roman"/>
          <w:color w:val="002060"/>
          <w:sz w:val="18"/>
          <w:szCs w:val="18"/>
        </w:rPr>
        <w:t xml:space="preserve"> phân loại </w:t>
      </w:r>
      <w:r w:rsidR="00247B36">
        <w:rPr>
          <w:rFonts w:ascii="Times New Roman" w:hAnsi="Times New Roman" w:cs="Times New Roman"/>
          <w:color w:val="002060"/>
          <w:sz w:val="18"/>
          <w:szCs w:val="18"/>
        </w:rPr>
        <w:t>chúng đồng thời thuyết minh</w:t>
      </w:r>
      <w:r w:rsidRPr="00077216">
        <w:rPr>
          <w:rFonts w:ascii="Times New Roman" w:hAnsi="Times New Roman" w:cs="Times New Roman"/>
          <w:color w:val="002060"/>
          <w:sz w:val="18"/>
          <w:szCs w:val="18"/>
        </w:rPr>
        <w:t xml:space="preserve"> giá trị ghi sổ của các khoản nợ phải trả tài chính này </w:t>
      </w:r>
      <w:r w:rsidR="00247B36">
        <w:rPr>
          <w:rFonts w:ascii="Times New Roman" w:hAnsi="Times New Roman" w:cs="Times New Roman"/>
          <w:color w:val="002060"/>
          <w:sz w:val="18"/>
          <w:szCs w:val="18"/>
        </w:rPr>
        <w:t xml:space="preserve">đã được ghi nhận </w:t>
      </w:r>
      <w:r w:rsidRPr="00077216">
        <w:rPr>
          <w:rFonts w:ascii="Times New Roman" w:hAnsi="Times New Roman" w:cs="Times New Roman"/>
          <w:color w:val="002060"/>
          <w:sz w:val="18"/>
          <w:szCs w:val="18"/>
        </w:rPr>
        <w:t>trong các báo cáo tài chính trước đó.</w:t>
      </w:r>
    </w:p>
    <w:p w:rsidR="0068387B" w:rsidRPr="0068387B" w:rsidRDefault="00077216">
      <w:pPr>
        <w:ind w:firstLine="720"/>
        <w:rPr>
          <w:rFonts w:ascii="Times New Roman" w:hAnsi="Times New Roman" w:cs="Times New Roman"/>
          <w:b/>
          <w:color w:val="002060"/>
          <w:sz w:val="20"/>
          <w:szCs w:val="20"/>
        </w:rPr>
      </w:pPr>
      <w:r w:rsidRPr="00077216">
        <w:rPr>
          <w:rFonts w:ascii="Times New Roman" w:hAnsi="Times New Roman" w:cs="Times New Roman"/>
          <w:b/>
          <w:color w:val="002060"/>
          <w:sz w:val="20"/>
          <w:szCs w:val="20"/>
        </w:rPr>
        <w:t>Sử dụng giá trị hợp lý là giá phí quy ước</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30</w:t>
      </w:r>
      <w:r w:rsidRPr="00077216">
        <w:rPr>
          <w:rFonts w:ascii="Times New Roman" w:hAnsi="Times New Roman" w:cs="Times New Roman"/>
          <w:color w:val="002060"/>
          <w:sz w:val="18"/>
          <w:szCs w:val="18"/>
        </w:rPr>
        <w:tab/>
        <w:t xml:space="preserve">Nếu đơn vị sử dụng giá trị hợp lý cho số dư đầu kỳ </w:t>
      </w:r>
      <w:r w:rsidR="00247B36">
        <w:rPr>
          <w:rFonts w:ascii="Times New Roman" w:hAnsi="Times New Roman" w:cs="Times New Roman"/>
          <w:color w:val="002060"/>
          <w:sz w:val="18"/>
          <w:szCs w:val="18"/>
        </w:rPr>
        <w:t xml:space="preserve">của báo cáo tình hình tài chính </w:t>
      </w:r>
      <w:r w:rsidRPr="00077216">
        <w:rPr>
          <w:rFonts w:ascii="Times New Roman" w:hAnsi="Times New Roman" w:cs="Times New Roman"/>
          <w:color w:val="002060"/>
          <w:sz w:val="18"/>
          <w:szCs w:val="18"/>
        </w:rPr>
        <w:t xml:space="preserve">trình bày theo IFRS là giá phí quy ước cho khoản mục Bất động sản, nhà xưởng và thiết bị, bất động sản đầu tư, tài sản vô hình hoặc quyền sử dụng tài sản (xem đoạn D5 và D7) thì báo cáo tài chính được lập lần đầu theo IFRS của đơn vị phải thuyết minh </w:t>
      </w:r>
      <w:r w:rsidR="00247B36">
        <w:rPr>
          <w:rFonts w:ascii="Times New Roman" w:hAnsi="Times New Roman" w:cs="Times New Roman"/>
          <w:color w:val="002060"/>
          <w:sz w:val="18"/>
          <w:szCs w:val="18"/>
        </w:rPr>
        <w:t>số dư đầu kỳ của</w:t>
      </w:r>
      <w:r w:rsidRPr="00077216">
        <w:rPr>
          <w:rFonts w:ascii="Times New Roman" w:hAnsi="Times New Roman" w:cs="Times New Roman"/>
          <w:color w:val="002060"/>
          <w:sz w:val="18"/>
          <w:szCs w:val="18"/>
        </w:rPr>
        <w:t xml:space="preserve"> từng khoản mục </w:t>
      </w:r>
      <w:r w:rsidR="00247B36">
        <w:rPr>
          <w:rFonts w:ascii="Times New Roman" w:hAnsi="Times New Roman" w:cs="Times New Roman"/>
          <w:color w:val="002060"/>
          <w:sz w:val="18"/>
          <w:szCs w:val="18"/>
        </w:rPr>
        <w:t>trong báo cáo tình hình tài chính</w:t>
      </w:r>
      <w:r w:rsidRPr="00077216">
        <w:rPr>
          <w:rFonts w:ascii="Times New Roman" w:hAnsi="Times New Roman" w:cs="Times New Roman"/>
          <w:color w:val="002060"/>
          <w:sz w:val="18"/>
          <w:szCs w:val="18"/>
        </w:rPr>
        <w:t xml:space="preserve"> trình bày theo IFRS:</w:t>
      </w:r>
    </w:p>
    <w:p w:rsidR="0068387B" w:rsidRPr="0068387B" w:rsidRDefault="00077216">
      <w:pPr>
        <w:pStyle w:val="ListParagraph"/>
        <w:numPr>
          <w:ilvl w:val="0"/>
          <w:numId w:val="14"/>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tổng giá trị hợp lý; và</w:t>
      </w:r>
    </w:p>
    <w:p w:rsidR="0068387B" w:rsidRPr="0068387B" w:rsidRDefault="00077216">
      <w:pPr>
        <w:pStyle w:val="ListParagraph"/>
        <w:numPr>
          <w:ilvl w:val="0"/>
          <w:numId w:val="14"/>
        </w:num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tổng</w:t>
      </w:r>
      <w:proofErr w:type="gramEnd"/>
      <w:r w:rsidRPr="00077216">
        <w:rPr>
          <w:rFonts w:ascii="Times New Roman" w:hAnsi="Times New Roman" w:cs="Times New Roman"/>
          <w:color w:val="002060"/>
          <w:sz w:val="18"/>
          <w:szCs w:val="18"/>
        </w:rPr>
        <w:t xml:space="preserve"> các điều chỉnh đối với giá trị ghi sổ đã </w:t>
      </w:r>
      <w:r w:rsidR="00247B36">
        <w:rPr>
          <w:rFonts w:ascii="Times New Roman" w:hAnsi="Times New Roman" w:cs="Times New Roman"/>
          <w:color w:val="002060"/>
          <w:sz w:val="18"/>
          <w:szCs w:val="18"/>
        </w:rPr>
        <w:t xml:space="preserve">được </w:t>
      </w:r>
      <w:r w:rsidRPr="00077216">
        <w:rPr>
          <w:rFonts w:ascii="Times New Roman" w:hAnsi="Times New Roman" w:cs="Times New Roman"/>
          <w:color w:val="002060"/>
          <w:sz w:val="18"/>
          <w:szCs w:val="18"/>
        </w:rPr>
        <w:t xml:space="preserve">báo cáo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w:t>
      </w:r>
    </w:p>
    <w:p w:rsidR="0068387B" w:rsidRPr="0068387B" w:rsidRDefault="00077216">
      <w:pPr>
        <w:ind w:left="720"/>
        <w:jc w:val="both"/>
        <w:rPr>
          <w:rFonts w:ascii="Times New Roman" w:hAnsi="Times New Roman" w:cs="Times New Roman"/>
          <w:b/>
          <w:color w:val="002060"/>
          <w:sz w:val="20"/>
          <w:szCs w:val="20"/>
        </w:rPr>
      </w:pPr>
      <w:r w:rsidRPr="00077216">
        <w:rPr>
          <w:rFonts w:ascii="Times New Roman" w:hAnsi="Times New Roman" w:cs="Times New Roman"/>
          <w:b/>
          <w:color w:val="002060"/>
          <w:sz w:val="20"/>
          <w:szCs w:val="20"/>
        </w:rPr>
        <w:t>Sử dụng giá phí quy ước đối với khoản đầu tư vào công ty con,</w:t>
      </w:r>
      <w:r w:rsidR="00247B36">
        <w:rPr>
          <w:rFonts w:ascii="Times New Roman" w:hAnsi="Times New Roman" w:cs="Times New Roman"/>
          <w:b/>
          <w:color w:val="002060"/>
          <w:sz w:val="20"/>
          <w:szCs w:val="20"/>
        </w:rPr>
        <w:t xml:space="preserve"> công ty</w:t>
      </w:r>
      <w:r w:rsidRPr="00077216">
        <w:rPr>
          <w:rFonts w:ascii="Times New Roman" w:hAnsi="Times New Roman" w:cs="Times New Roman"/>
          <w:b/>
          <w:color w:val="002060"/>
          <w:sz w:val="20"/>
          <w:szCs w:val="20"/>
        </w:rPr>
        <w:t xml:space="preserve"> liên doanh và công ty liên kết</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31</w:t>
      </w:r>
      <w:r w:rsidRPr="00077216">
        <w:rPr>
          <w:rFonts w:ascii="Times New Roman" w:hAnsi="Times New Roman" w:cs="Times New Roman"/>
          <w:color w:val="002060"/>
          <w:sz w:val="18"/>
          <w:szCs w:val="18"/>
        </w:rPr>
        <w:tab/>
        <w:t xml:space="preserve">Tương tự, nếu đơn vị sử dụng giá phí quy ước cho số dư đầu kỳ </w:t>
      </w:r>
      <w:r w:rsidR="00247B36">
        <w:rPr>
          <w:rFonts w:ascii="Times New Roman" w:hAnsi="Times New Roman" w:cs="Times New Roman"/>
          <w:color w:val="002060"/>
          <w:sz w:val="18"/>
          <w:szCs w:val="18"/>
        </w:rPr>
        <w:t xml:space="preserve">của báo cáo tình hình tài chính </w:t>
      </w:r>
      <w:r w:rsidRPr="00077216">
        <w:rPr>
          <w:rFonts w:ascii="Times New Roman" w:hAnsi="Times New Roman" w:cs="Times New Roman"/>
          <w:color w:val="002060"/>
          <w:sz w:val="18"/>
          <w:szCs w:val="18"/>
        </w:rPr>
        <w:t xml:space="preserve">trình bày theo IFRS đối với </w:t>
      </w:r>
      <w:r w:rsidR="00247B36">
        <w:rPr>
          <w:rFonts w:ascii="Times New Roman" w:hAnsi="Times New Roman" w:cs="Times New Roman"/>
          <w:color w:val="002060"/>
          <w:sz w:val="18"/>
          <w:szCs w:val="18"/>
        </w:rPr>
        <w:t>các</w:t>
      </w:r>
      <w:r w:rsidRPr="00077216">
        <w:rPr>
          <w:rFonts w:ascii="Times New Roman" w:hAnsi="Times New Roman" w:cs="Times New Roman"/>
          <w:color w:val="002060"/>
          <w:sz w:val="18"/>
          <w:szCs w:val="18"/>
        </w:rPr>
        <w:t xml:space="preserve"> khoản đầu tư vào công ty con, </w:t>
      </w:r>
      <w:r w:rsidR="00247B36">
        <w:rPr>
          <w:rFonts w:ascii="Times New Roman" w:hAnsi="Times New Roman" w:cs="Times New Roman"/>
          <w:color w:val="002060"/>
          <w:sz w:val="18"/>
          <w:szCs w:val="18"/>
        </w:rPr>
        <w:t xml:space="preserve">công ty </w:t>
      </w:r>
      <w:r w:rsidRPr="00077216">
        <w:rPr>
          <w:rFonts w:ascii="Times New Roman" w:hAnsi="Times New Roman" w:cs="Times New Roman"/>
          <w:color w:val="002060"/>
          <w:sz w:val="18"/>
          <w:szCs w:val="18"/>
        </w:rPr>
        <w:t>liên doanh hoặc công ty liên kết trong báo cáo tài chính riêng (xem đoạn D15) thì báo cáo tài chính riêng được lập lần đầu theo IFRS của đơn vị phải thuyết minh:</w:t>
      </w:r>
    </w:p>
    <w:p w:rsidR="00A403CA" w:rsidRDefault="00077216">
      <w:pPr>
        <w:pStyle w:val="ListParagraph"/>
        <w:numPr>
          <w:ilvl w:val="0"/>
          <w:numId w:val="15"/>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tổng giá phí quy ước của các khoản đầu tư có giá phí quy ước là giá trị ghi sổ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w:t>
      </w:r>
    </w:p>
    <w:p w:rsidR="0068387B" w:rsidRPr="0068387B" w:rsidRDefault="00077216">
      <w:pPr>
        <w:pStyle w:val="ListParagraph"/>
        <w:numPr>
          <w:ilvl w:val="0"/>
          <w:numId w:val="15"/>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tổng giá phí quy ước của các khoản đầu tư có giá phí quy ước là giá trị hợp lý; và</w:t>
      </w:r>
    </w:p>
    <w:p w:rsidR="0068387B" w:rsidRPr="0068387B" w:rsidRDefault="00077216">
      <w:pPr>
        <w:pStyle w:val="ListParagraph"/>
        <w:numPr>
          <w:ilvl w:val="0"/>
          <w:numId w:val="15"/>
        </w:num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tổng</w:t>
      </w:r>
      <w:proofErr w:type="gramEnd"/>
      <w:r w:rsidRPr="00077216">
        <w:rPr>
          <w:rFonts w:ascii="Times New Roman" w:hAnsi="Times New Roman" w:cs="Times New Roman"/>
          <w:color w:val="002060"/>
          <w:sz w:val="18"/>
          <w:szCs w:val="18"/>
        </w:rPr>
        <w:t xml:space="preserve"> các điều chỉnh đối với giá trị ghi sổ đã </w:t>
      </w:r>
      <w:r w:rsidR="00247B36">
        <w:rPr>
          <w:rFonts w:ascii="Times New Roman" w:hAnsi="Times New Roman" w:cs="Times New Roman"/>
          <w:color w:val="002060"/>
          <w:sz w:val="18"/>
          <w:szCs w:val="18"/>
        </w:rPr>
        <w:t xml:space="preserve">được </w:t>
      </w:r>
      <w:r w:rsidRPr="00077216">
        <w:rPr>
          <w:rFonts w:ascii="Times New Roman" w:hAnsi="Times New Roman" w:cs="Times New Roman"/>
          <w:color w:val="002060"/>
          <w:sz w:val="18"/>
          <w:szCs w:val="18"/>
        </w:rPr>
        <w:t xml:space="preserve">báo cáo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w:t>
      </w:r>
    </w:p>
    <w:p w:rsidR="0068387B" w:rsidRPr="0068387B" w:rsidRDefault="00077216">
      <w:pPr>
        <w:ind w:left="720"/>
        <w:jc w:val="both"/>
        <w:rPr>
          <w:rFonts w:ascii="Times New Roman" w:hAnsi="Times New Roman" w:cs="Times New Roman"/>
          <w:b/>
          <w:color w:val="002060"/>
          <w:sz w:val="20"/>
          <w:szCs w:val="20"/>
        </w:rPr>
      </w:pPr>
      <w:r w:rsidRPr="00077216">
        <w:rPr>
          <w:rFonts w:ascii="Times New Roman" w:hAnsi="Times New Roman" w:cs="Times New Roman"/>
          <w:b/>
          <w:color w:val="002060"/>
          <w:sz w:val="20"/>
          <w:szCs w:val="20"/>
        </w:rPr>
        <w:t>Sử dụng giá phí quy ước đối với tài sản liên quan đến hoạt động khai thác dầu lửa và khí đốt</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31A</w:t>
      </w:r>
      <w:r w:rsidRPr="00077216">
        <w:rPr>
          <w:rFonts w:ascii="Times New Roman" w:hAnsi="Times New Roman" w:cs="Times New Roman"/>
          <w:color w:val="002060"/>
          <w:sz w:val="18"/>
          <w:szCs w:val="18"/>
        </w:rPr>
        <w:tab/>
        <w:t xml:space="preserve">Nếu đơn vị áp dụng điều khoản miễn trừ trong đoạn </w:t>
      </w:r>
      <w:proofErr w:type="gramStart"/>
      <w:r w:rsidRPr="00077216">
        <w:rPr>
          <w:rFonts w:ascii="Times New Roman" w:hAnsi="Times New Roman" w:cs="Times New Roman"/>
          <w:color w:val="002060"/>
          <w:sz w:val="18"/>
          <w:szCs w:val="18"/>
        </w:rPr>
        <w:t>D8A(</w:t>
      </w:r>
      <w:proofErr w:type="gramEnd"/>
      <w:r w:rsidRPr="00077216">
        <w:rPr>
          <w:rFonts w:ascii="Times New Roman" w:hAnsi="Times New Roman" w:cs="Times New Roman"/>
          <w:color w:val="002060"/>
          <w:sz w:val="18"/>
          <w:szCs w:val="18"/>
        </w:rPr>
        <w:t>b) cho</w:t>
      </w:r>
      <w:r w:rsidR="00247B36">
        <w:rPr>
          <w:rFonts w:ascii="Times New Roman" w:hAnsi="Times New Roman" w:cs="Times New Roman"/>
          <w:color w:val="002060"/>
          <w:sz w:val="18"/>
          <w:szCs w:val="18"/>
        </w:rPr>
        <w:t xml:space="preserve"> các</w:t>
      </w:r>
      <w:r w:rsidRPr="00077216">
        <w:rPr>
          <w:rFonts w:ascii="Times New Roman" w:hAnsi="Times New Roman" w:cs="Times New Roman"/>
          <w:color w:val="002060"/>
          <w:sz w:val="18"/>
          <w:szCs w:val="18"/>
        </w:rPr>
        <w:t xml:space="preserve"> tài sản liên quan đến hoạt động khai thác dầu lửa và khí đốt, đơn vị phải thuyết minh vấn đề này và cơ sở để phân bổ giá trị ghi sổ xác định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w:t>
      </w:r>
    </w:p>
    <w:p w:rsidR="0068387B" w:rsidRPr="0068387B" w:rsidRDefault="00077216">
      <w:pPr>
        <w:ind w:left="720"/>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Sử dụng giá phí quy ước đối với các hoạt động chịu ảnh hưởng của quy định kiểm soát giá</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31B</w:t>
      </w:r>
      <w:r w:rsidRPr="00077216">
        <w:rPr>
          <w:rFonts w:ascii="Times New Roman" w:hAnsi="Times New Roman" w:cs="Times New Roman"/>
          <w:color w:val="002060"/>
          <w:sz w:val="18"/>
          <w:szCs w:val="18"/>
        </w:rPr>
        <w:tab/>
        <w:t xml:space="preserve">Nếu đơn vị áp dụng điều khoản miễn trừ trong đoạn D8B cho các hoạt động chịu ảnh hưởng của quy định kiểm soát giá, đơn vị phải thuyết minh vấn đề này và cơ sở để xác định giá trị ghi sổ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w:t>
      </w:r>
    </w:p>
    <w:p w:rsidR="0068387B" w:rsidRPr="0068387B" w:rsidRDefault="00077216">
      <w:pPr>
        <w:ind w:firstLine="720"/>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Giá phí quy ước sau siêu lạm phát nghiêm trọng</w:t>
      </w:r>
    </w:p>
    <w:p w:rsidR="0068387B" w:rsidRPr="0068387B" w:rsidRDefault="00077216">
      <w:pPr>
        <w:ind w:left="720" w:hanging="720"/>
        <w:jc w:val="both"/>
        <w:rPr>
          <w:rFonts w:ascii="Times New Roman" w:hAnsi="Times New Roman" w:cs="Times New Roman"/>
          <w:i/>
          <w:color w:val="002060"/>
          <w:sz w:val="18"/>
          <w:szCs w:val="18"/>
        </w:rPr>
      </w:pPr>
      <w:r w:rsidRPr="00077216">
        <w:rPr>
          <w:rFonts w:ascii="Times New Roman" w:hAnsi="Times New Roman" w:cs="Times New Roman"/>
          <w:color w:val="002060"/>
          <w:sz w:val="18"/>
          <w:szCs w:val="18"/>
        </w:rPr>
        <w:t>31C</w:t>
      </w:r>
      <w:r w:rsidRPr="00077216">
        <w:rPr>
          <w:rFonts w:ascii="Times New Roman" w:hAnsi="Times New Roman" w:cs="Times New Roman"/>
          <w:color w:val="002060"/>
          <w:sz w:val="18"/>
          <w:szCs w:val="18"/>
        </w:rPr>
        <w:tab/>
      </w:r>
      <w:r w:rsidRPr="00077216">
        <w:rPr>
          <w:rFonts w:ascii="Times New Roman" w:hAnsi="Times New Roman" w:cs="Times New Roman"/>
          <w:i/>
          <w:color w:val="002060"/>
          <w:sz w:val="18"/>
          <w:szCs w:val="18"/>
        </w:rPr>
        <w:t>Nếu đơn vị lựa chọn xác định giá trị tài sản và nợ phải trả theo giá trị hợp lý và sử dụng giá trị hợp lý đó như là giá phí quy ước trong số dư đầu kỳ của báo cáo tình hình tài chính trình bày theo IFRS do ảnh hưởng của siêu lạm phát nghiêm trọng (xem đoạn D26-D30) thì báo cáo tài chính được lập lần đầu theo IFRS của đơn vị phải thuyết minh giải thích cho việc làm thế nào và tại sao mà đồng tiền chức năng của đơn vị đã ngừng sử dụng có cả hai đặc điểm dưới đây:</w:t>
      </w:r>
    </w:p>
    <w:p w:rsidR="0068387B" w:rsidRPr="0068387B" w:rsidRDefault="00077216">
      <w:pPr>
        <w:pStyle w:val="ListParagraph"/>
        <w:numPr>
          <w:ilvl w:val="0"/>
          <w:numId w:val="16"/>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không có sẵn một chỉ số giá chung đáng tin cậy cho tất cả các đơn vị có các giao dịch và số dư bằng đồng tiền đó</w:t>
      </w:r>
    </w:p>
    <w:p w:rsidR="0068387B" w:rsidRPr="0068387B" w:rsidRDefault="00077216">
      <w:pPr>
        <w:pStyle w:val="ListParagraph"/>
        <w:numPr>
          <w:ilvl w:val="0"/>
          <w:numId w:val="16"/>
        </w:num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không</w:t>
      </w:r>
      <w:proofErr w:type="gramEnd"/>
      <w:r w:rsidRPr="00077216">
        <w:rPr>
          <w:rFonts w:ascii="Times New Roman" w:hAnsi="Times New Roman" w:cs="Times New Roman"/>
          <w:color w:val="002060"/>
          <w:sz w:val="18"/>
          <w:szCs w:val="18"/>
        </w:rPr>
        <w:t xml:space="preserve"> có khả năng quy đổi giữa đồng tiền đó và một ngoại tệ tương đối ổn định khác.</w:t>
      </w:r>
    </w:p>
    <w:p w:rsidR="0068387B" w:rsidRPr="0068387B" w:rsidRDefault="00077216">
      <w:pPr>
        <w:ind w:firstLine="720"/>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Báo cáo giữa niên độ</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32</w:t>
      </w:r>
      <w:r w:rsidRPr="00077216">
        <w:rPr>
          <w:rFonts w:ascii="Times New Roman" w:hAnsi="Times New Roman" w:cs="Times New Roman"/>
          <w:color w:val="002060"/>
          <w:sz w:val="18"/>
          <w:szCs w:val="18"/>
        </w:rPr>
        <w:tab/>
        <w:t xml:space="preserve">Để tuân t quy định trong đoạn 23, nếu đơn vị trình bày báo cáo </w:t>
      </w:r>
      <w:r w:rsidR="00247B36">
        <w:rPr>
          <w:rFonts w:ascii="Times New Roman" w:hAnsi="Times New Roman" w:cs="Times New Roman"/>
          <w:color w:val="002060"/>
          <w:sz w:val="18"/>
          <w:szCs w:val="18"/>
        </w:rPr>
        <w:t xml:space="preserve">tài chính </w:t>
      </w:r>
      <w:r w:rsidRPr="00077216">
        <w:rPr>
          <w:rFonts w:ascii="Times New Roman" w:hAnsi="Times New Roman" w:cs="Times New Roman"/>
          <w:color w:val="002060"/>
          <w:sz w:val="18"/>
          <w:szCs w:val="18"/>
        </w:rPr>
        <w:t xml:space="preserve">giữa niên độ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IAS 34 cho một phần của kỳ của báo cáo tài chính được lập lần đầu theo IFRS, đơn vị phải đáp ứng các quy định dưới đây cùng với các quy định của IAS 34:</w:t>
      </w:r>
    </w:p>
    <w:p w:rsidR="0068387B" w:rsidRPr="0068387B" w:rsidRDefault="00077216">
      <w:pPr>
        <w:pStyle w:val="ListParagraph"/>
        <w:numPr>
          <w:ilvl w:val="0"/>
          <w:numId w:val="17"/>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nếu đơn vị đã trình bày báo cáo tài chính giữa niên độ cho kỳ kế toán so sánh của năm tài chính liền trước, mỗi báo cáo tài chính giữa niên độ đó phải bao gồm:</w:t>
      </w:r>
    </w:p>
    <w:p w:rsidR="0068387B" w:rsidRPr="0068387B" w:rsidRDefault="0068387B">
      <w:pPr>
        <w:pStyle w:val="ListParagraph"/>
        <w:ind w:left="1080"/>
        <w:jc w:val="both"/>
        <w:rPr>
          <w:rFonts w:ascii="Times New Roman" w:hAnsi="Times New Roman" w:cs="Times New Roman"/>
          <w:color w:val="002060"/>
          <w:sz w:val="18"/>
          <w:szCs w:val="18"/>
        </w:rPr>
      </w:pPr>
    </w:p>
    <w:p w:rsidR="0068387B" w:rsidRPr="0068387B" w:rsidRDefault="00077216">
      <w:pPr>
        <w:pStyle w:val="ListParagraph"/>
        <w:numPr>
          <w:ilvl w:val="0"/>
          <w:numId w:val="18"/>
        </w:numPr>
        <w:ind w:hanging="36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thông tin đối chiếu vốn chủ sở hữu của đơn vị xác định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tại thời điểm cuối kỳ kế toán</w:t>
      </w:r>
      <w:r w:rsidR="00247B36">
        <w:rPr>
          <w:rFonts w:ascii="Times New Roman" w:hAnsi="Times New Roman" w:cs="Times New Roman"/>
          <w:color w:val="002060"/>
          <w:sz w:val="18"/>
          <w:szCs w:val="18"/>
        </w:rPr>
        <w:t xml:space="preserve"> giữa niên độ</w:t>
      </w:r>
      <w:r w:rsidRPr="00077216">
        <w:rPr>
          <w:rFonts w:ascii="Times New Roman" w:hAnsi="Times New Roman" w:cs="Times New Roman"/>
          <w:color w:val="002060"/>
          <w:sz w:val="18"/>
          <w:szCs w:val="18"/>
        </w:rPr>
        <w:t xml:space="preserve"> so sánh với vốn chủ sở hữu xác định theo </w:t>
      </w:r>
      <w:r w:rsidR="00247B36">
        <w:rPr>
          <w:rFonts w:ascii="Times New Roman" w:hAnsi="Times New Roman" w:cs="Times New Roman"/>
          <w:color w:val="002060"/>
          <w:sz w:val="18"/>
          <w:szCs w:val="18"/>
        </w:rPr>
        <w:t xml:space="preserve">các </w:t>
      </w:r>
      <w:r w:rsidRPr="00077216">
        <w:rPr>
          <w:rFonts w:ascii="Times New Roman" w:hAnsi="Times New Roman" w:cs="Times New Roman"/>
          <w:color w:val="002060"/>
          <w:sz w:val="18"/>
          <w:szCs w:val="18"/>
        </w:rPr>
        <w:t>IFRS tại cùng thời điểm; và</w:t>
      </w:r>
    </w:p>
    <w:p w:rsidR="0068387B" w:rsidRPr="0068387B" w:rsidRDefault="00077216">
      <w:pPr>
        <w:pStyle w:val="ListParagraph"/>
        <w:numPr>
          <w:ilvl w:val="0"/>
          <w:numId w:val="18"/>
        </w:numPr>
        <w:ind w:hanging="36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thông tin đối chiếu tổng thu nhập toàn diện</w:t>
      </w:r>
      <w:r w:rsidR="00247B36">
        <w:rPr>
          <w:rFonts w:ascii="Times New Roman" w:hAnsi="Times New Roman" w:cs="Times New Roman"/>
          <w:color w:val="002060"/>
          <w:sz w:val="18"/>
          <w:szCs w:val="18"/>
        </w:rPr>
        <w:t xml:space="preserve"> xác định theo các nguyên tắc kế toán được thừa nhận chung trước đó với tổng thu nhập toàn diện của đơn vị </w:t>
      </w:r>
      <w:r w:rsidRPr="00077216">
        <w:rPr>
          <w:rFonts w:ascii="Times New Roman" w:hAnsi="Times New Roman" w:cs="Times New Roman"/>
          <w:color w:val="002060"/>
          <w:sz w:val="18"/>
          <w:szCs w:val="18"/>
        </w:rPr>
        <w:t>xác định theo</w:t>
      </w:r>
      <w:r w:rsidR="00247B36">
        <w:rPr>
          <w:rFonts w:ascii="Times New Roman" w:hAnsi="Times New Roman" w:cs="Times New Roman"/>
          <w:color w:val="002060"/>
          <w:sz w:val="18"/>
          <w:szCs w:val="18"/>
        </w:rPr>
        <w:t xml:space="preserve"> các</w:t>
      </w:r>
      <w:r w:rsidRPr="00077216">
        <w:rPr>
          <w:rFonts w:ascii="Times New Roman" w:hAnsi="Times New Roman" w:cs="Times New Roman"/>
          <w:color w:val="002060"/>
          <w:sz w:val="18"/>
          <w:szCs w:val="18"/>
        </w:rPr>
        <w:t xml:space="preserve"> IFRS cho kỳ kế toán giữa niên độ so sánh (trong kỳ</w:t>
      </w:r>
      <w:r w:rsidR="00247B36">
        <w:rPr>
          <w:rFonts w:ascii="Times New Roman" w:hAnsi="Times New Roman" w:cs="Times New Roman"/>
          <w:color w:val="002060"/>
          <w:sz w:val="18"/>
          <w:szCs w:val="18"/>
        </w:rPr>
        <w:t xml:space="preserve"> hiện tại </w:t>
      </w:r>
      <w:r w:rsidRPr="00077216">
        <w:rPr>
          <w:rFonts w:ascii="Times New Roman" w:hAnsi="Times New Roman" w:cs="Times New Roman"/>
          <w:color w:val="002060"/>
          <w:sz w:val="18"/>
          <w:szCs w:val="18"/>
        </w:rPr>
        <w:t>và lũy kế</w:t>
      </w:r>
      <w:r w:rsidR="00247B36">
        <w:rPr>
          <w:rFonts w:ascii="Times New Roman" w:hAnsi="Times New Roman" w:cs="Times New Roman"/>
          <w:color w:val="002060"/>
          <w:sz w:val="18"/>
          <w:szCs w:val="18"/>
        </w:rPr>
        <w:t xml:space="preserve"> từ đầu năm đến thời điểm báo cáo</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N</w:t>
      </w:r>
      <w:r w:rsidRPr="00077216">
        <w:rPr>
          <w:rFonts w:ascii="Times New Roman" w:hAnsi="Times New Roman" w:cs="Times New Roman"/>
          <w:color w:val="002060"/>
          <w:sz w:val="18"/>
          <w:szCs w:val="18"/>
        </w:rPr>
        <w:t xml:space="preserve">ếu đơn vị không có báo cáo </w:t>
      </w:r>
      <w:proofErr w:type="gramStart"/>
      <w:r w:rsidRPr="00077216">
        <w:rPr>
          <w:rFonts w:ascii="Times New Roman" w:hAnsi="Times New Roman" w:cs="Times New Roman"/>
          <w:color w:val="002060"/>
          <w:sz w:val="18"/>
          <w:szCs w:val="18"/>
        </w:rPr>
        <w:t>thu</w:t>
      </w:r>
      <w:proofErr w:type="gramEnd"/>
      <w:r w:rsidRPr="00077216">
        <w:rPr>
          <w:rFonts w:ascii="Times New Roman" w:hAnsi="Times New Roman" w:cs="Times New Roman"/>
          <w:color w:val="002060"/>
          <w:sz w:val="18"/>
          <w:szCs w:val="18"/>
        </w:rPr>
        <w:t xml:space="preserve"> nhập toàn diện thì sử dụng báo cáo lãi</w:t>
      </w:r>
      <w:r w:rsidR="00247B36">
        <w:rPr>
          <w:rFonts w:ascii="Times New Roman" w:hAnsi="Times New Roman" w:cs="Times New Roman"/>
          <w:color w:val="002060"/>
          <w:sz w:val="18"/>
          <w:szCs w:val="18"/>
        </w:rPr>
        <w:t>,</w:t>
      </w:r>
      <w:r w:rsidRPr="00077216">
        <w:rPr>
          <w:rFonts w:ascii="Times New Roman" w:hAnsi="Times New Roman" w:cs="Times New Roman"/>
          <w:color w:val="002060"/>
          <w:sz w:val="18"/>
          <w:szCs w:val="18"/>
        </w:rPr>
        <w:t xml:space="preserve"> lỗ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w:t>
      </w:r>
    </w:p>
    <w:p w:rsidR="0068387B" w:rsidRPr="0068387B" w:rsidRDefault="00077216">
      <w:pPr>
        <w:pStyle w:val="ListParagraph"/>
        <w:numPr>
          <w:ilvl w:val="0"/>
          <w:numId w:val="17"/>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ngoài thông tin đối chiếu quy định trong mục (a), báo cáo tài chính giữa niên độ được lập lần đầu theo IAS 34 cho một phần của kỳ báo cáo tài chính được lập lần đầu theo IFRS của đơn vị phải bao gồm thông tin đối chiếu quy định trong đoạn 24(a) và (b) (bổ sung chi tiết yêu cầu trong đoạn 25 và 26) hoặc tham chiếu tới một tài liệu khác được công bố có bao gồm thông tin đối chiếu này.</w:t>
      </w:r>
    </w:p>
    <w:p w:rsidR="0068387B" w:rsidRPr="0068387B" w:rsidRDefault="00077216">
      <w:pPr>
        <w:pStyle w:val="ListParagraph"/>
        <w:numPr>
          <w:ilvl w:val="0"/>
          <w:numId w:val="17"/>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Nếu đơn vị có thay đổi trong chính sách kế toán hoặc sử dụng các điều khoản miễn trừ trong </w:t>
      </w:r>
      <w:r w:rsidR="00247B36">
        <w:rPr>
          <w:rFonts w:ascii="Times New Roman" w:hAnsi="Times New Roman" w:cs="Times New Roman"/>
          <w:color w:val="002060"/>
          <w:sz w:val="18"/>
          <w:szCs w:val="18"/>
        </w:rPr>
        <w:t>Chuẩn mực</w:t>
      </w:r>
      <w:r w:rsidRPr="00077216">
        <w:rPr>
          <w:rFonts w:ascii="Times New Roman" w:hAnsi="Times New Roman" w:cs="Times New Roman"/>
          <w:color w:val="002060"/>
          <w:sz w:val="18"/>
          <w:szCs w:val="18"/>
        </w:rPr>
        <w:t xml:space="preserve"> này, đơn vị phải giải thích các thay đổi này trong từng báo cáo tài chính giữa niên độ theo quy định trong đoạn 23 và cập nhật thông tin đối chiếu theo quy định trong mục (a) và (b).</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33</w:t>
      </w:r>
      <w:r w:rsidRPr="00077216">
        <w:rPr>
          <w:rFonts w:ascii="Times New Roman" w:hAnsi="Times New Roman" w:cs="Times New Roman"/>
          <w:color w:val="002060"/>
          <w:sz w:val="18"/>
          <w:szCs w:val="18"/>
        </w:rPr>
        <w:tab/>
        <w:t xml:space="preserve">IAS 34 yêu cầu các thuyết minh tối thiểu dựa trên giả định rằng người sử dụng báo cáo tài chính giữa niên độ cũng có quyền tiếp cận các báo cáo tài chính năm gần nhất. </w:t>
      </w:r>
      <w:proofErr w:type="gramStart"/>
      <w:r w:rsidRPr="00077216">
        <w:rPr>
          <w:rFonts w:ascii="Times New Roman" w:hAnsi="Times New Roman" w:cs="Times New Roman"/>
          <w:color w:val="002060"/>
          <w:sz w:val="18"/>
          <w:szCs w:val="18"/>
        </w:rPr>
        <w:t xml:space="preserve">Tuy nhiên, IAS 34 cũng yêu cầu đơn vị thuyết minh "bất kỳ sự kiện hoặc giao dịch </w:t>
      </w:r>
      <w:r w:rsidR="00247B36">
        <w:rPr>
          <w:rFonts w:ascii="Times New Roman" w:hAnsi="Times New Roman" w:cs="Times New Roman"/>
          <w:color w:val="002060"/>
          <w:sz w:val="18"/>
          <w:szCs w:val="18"/>
        </w:rPr>
        <w:t xml:space="preserve">nào </w:t>
      </w:r>
      <w:r w:rsidRPr="00077216">
        <w:rPr>
          <w:rFonts w:ascii="Times New Roman" w:hAnsi="Times New Roman" w:cs="Times New Roman"/>
          <w:color w:val="002060"/>
          <w:sz w:val="18"/>
          <w:szCs w:val="18"/>
        </w:rPr>
        <w:t>có ảnh hưởng trọng yếu đến hiểu biết về kỳ báo cáo giữa niên độ hiện tại".</w:t>
      </w:r>
      <w:proofErr w:type="gramEnd"/>
      <w:r w:rsidRPr="00077216">
        <w:rPr>
          <w:rFonts w:ascii="Times New Roman" w:hAnsi="Times New Roman" w:cs="Times New Roman"/>
          <w:color w:val="002060"/>
          <w:sz w:val="18"/>
          <w:szCs w:val="18"/>
        </w:rPr>
        <w:t xml:space="preserve"> Do đó, nếu 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 xml:space="preserve">không thuyết minh </w:t>
      </w:r>
      <w:r w:rsidR="00247B36">
        <w:rPr>
          <w:rFonts w:ascii="Times New Roman" w:hAnsi="Times New Roman" w:cs="Times New Roman"/>
          <w:color w:val="002060"/>
          <w:sz w:val="18"/>
          <w:szCs w:val="18"/>
        </w:rPr>
        <w:t>thông tin này</w:t>
      </w:r>
      <w:r w:rsidRPr="00077216">
        <w:rPr>
          <w:rFonts w:ascii="Times New Roman" w:hAnsi="Times New Roman" w:cs="Times New Roman"/>
          <w:color w:val="002060"/>
          <w:sz w:val="18"/>
          <w:szCs w:val="18"/>
        </w:rPr>
        <w:t xml:space="preserve"> trong báo cáo tài chính năm gần nhất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đơn vị sẽ phải thuyết minh những thông tin này trong báo cáo tài chính giữa niên độ hoặc tham chiếu tới một tài liệu khác đã được công bố bao gồm những thông tin này.</w:t>
      </w:r>
    </w:p>
    <w:p w:rsidR="0068387B" w:rsidRPr="0068387B" w:rsidRDefault="00077216">
      <w:pPr>
        <w:pBdr>
          <w:bottom w:val="single" w:sz="4" w:space="1" w:color="auto"/>
        </w:pBdr>
        <w:jc w:val="both"/>
        <w:rPr>
          <w:rFonts w:ascii="Times New Roman" w:hAnsi="Times New Roman" w:cs="Times New Roman"/>
          <w:color w:val="002060"/>
          <w:sz w:val="20"/>
          <w:szCs w:val="20"/>
        </w:rPr>
      </w:pPr>
      <w:r w:rsidRPr="00077216">
        <w:rPr>
          <w:rFonts w:ascii="Times New Roman" w:hAnsi="Times New Roman" w:cs="Times New Roman"/>
          <w:b/>
          <w:color w:val="002060"/>
          <w:sz w:val="20"/>
          <w:szCs w:val="20"/>
        </w:rPr>
        <w:t>Ngày hiệu lực</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34 </w:t>
      </w:r>
      <w:r w:rsidRPr="00077216">
        <w:rPr>
          <w:rFonts w:ascii="Times New Roman" w:hAnsi="Times New Roman" w:cs="Times New Roman"/>
          <w:color w:val="002060"/>
          <w:sz w:val="18"/>
          <w:szCs w:val="18"/>
        </w:rPr>
        <w:tab/>
        <w:t xml:space="preserve">Đơn vị </w:t>
      </w:r>
      <w:r w:rsidR="00247B36">
        <w:rPr>
          <w:rFonts w:ascii="Times New Roman" w:hAnsi="Times New Roman" w:cs="Times New Roman"/>
          <w:color w:val="002060"/>
          <w:sz w:val="18"/>
          <w:szCs w:val="18"/>
        </w:rPr>
        <w:t xml:space="preserve">phải </w:t>
      </w:r>
      <w:r w:rsidRPr="00077216">
        <w:rPr>
          <w:rFonts w:ascii="Times New Roman" w:hAnsi="Times New Roman" w:cs="Times New Roman"/>
          <w:color w:val="002060"/>
          <w:sz w:val="18"/>
          <w:szCs w:val="18"/>
        </w:rPr>
        <w:t xml:space="preserve">áp dụng </w:t>
      </w:r>
      <w:r w:rsidR="00247B36">
        <w:rPr>
          <w:rFonts w:ascii="Times New Roman" w:hAnsi="Times New Roman" w:cs="Times New Roman"/>
          <w:color w:val="002060"/>
          <w:sz w:val="18"/>
          <w:szCs w:val="18"/>
        </w:rPr>
        <w:t>Chuẩn mực</w:t>
      </w:r>
      <w:r w:rsidRPr="00077216">
        <w:rPr>
          <w:rFonts w:ascii="Times New Roman" w:hAnsi="Times New Roman" w:cs="Times New Roman"/>
          <w:color w:val="002060"/>
          <w:sz w:val="18"/>
          <w:szCs w:val="18"/>
        </w:rPr>
        <w:t xml:space="preserve"> này nếu báo cáo tài chính được lập lần đầu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IFRS cho kỳ bắt đầu </w:t>
      </w:r>
      <w:r w:rsidR="00247B36">
        <w:rPr>
          <w:rFonts w:ascii="Times New Roman" w:hAnsi="Times New Roman" w:cs="Times New Roman"/>
          <w:color w:val="002060"/>
          <w:sz w:val="18"/>
          <w:szCs w:val="18"/>
        </w:rPr>
        <w:t>từ</w:t>
      </w:r>
      <w:r w:rsidRPr="00077216">
        <w:rPr>
          <w:rFonts w:ascii="Times New Roman" w:hAnsi="Times New Roman" w:cs="Times New Roman"/>
          <w:color w:val="002060"/>
          <w:sz w:val="18"/>
          <w:szCs w:val="18"/>
        </w:rPr>
        <w:t xml:space="preserve"> hoặc sau ngày 1 tháng 7 năm 2009. Đơn vị được phép áp dụng sớm trước ngày có hiệu lực.</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35</w:t>
      </w:r>
      <w:r w:rsidRPr="00077216">
        <w:rPr>
          <w:rFonts w:ascii="Times New Roman" w:hAnsi="Times New Roman" w:cs="Times New Roman"/>
          <w:color w:val="002060"/>
          <w:sz w:val="18"/>
          <w:szCs w:val="18"/>
        </w:rPr>
        <w:tab/>
        <w:t xml:space="preserve">Đơn vị </w:t>
      </w:r>
      <w:r w:rsidR="00247B36">
        <w:rPr>
          <w:rFonts w:ascii="Times New Roman" w:hAnsi="Times New Roman" w:cs="Times New Roman"/>
          <w:color w:val="002060"/>
          <w:sz w:val="18"/>
          <w:szCs w:val="18"/>
        </w:rPr>
        <w:t xml:space="preserve">phải </w:t>
      </w:r>
      <w:r w:rsidRPr="00077216">
        <w:rPr>
          <w:rFonts w:ascii="Times New Roman" w:hAnsi="Times New Roman" w:cs="Times New Roman"/>
          <w:color w:val="002060"/>
          <w:sz w:val="18"/>
          <w:szCs w:val="18"/>
        </w:rPr>
        <w:t xml:space="preserve">áp dụng các </w:t>
      </w:r>
      <w:r w:rsidR="00247B36">
        <w:rPr>
          <w:rFonts w:ascii="Times New Roman" w:hAnsi="Times New Roman" w:cs="Times New Roman"/>
          <w:color w:val="002060"/>
          <w:sz w:val="18"/>
          <w:szCs w:val="18"/>
        </w:rPr>
        <w:t>sửa đổi</w:t>
      </w:r>
      <w:r w:rsidRPr="00077216">
        <w:rPr>
          <w:rFonts w:ascii="Times New Roman" w:hAnsi="Times New Roman" w:cs="Times New Roman"/>
          <w:color w:val="002060"/>
          <w:sz w:val="18"/>
          <w:szCs w:val="18"/>
        </w:rPr>
        <w:t xml:space="preserve"> trong các đoạn </w:t>
      </w:r>
      <w:proofErr w:type="gramStart"/>
      <w:r w:rsidRPr="00077216">
        <w:rPr>
          <w:rFonts w:ascii="Times New Roman" w:hAnsi="Times New Roman" w:cs="Times New Roman"/>
          <w:color w:val="002060"/>
          <w:sz w:val="18"/>
          <w:szCs w:val="18"/>
        </w:rPr>
        <w:t>D1(</w:t>
      </w:r>
      <w:proofErr w:type="gramEnd"/>
      <w:r w:rsidRPr="00077216">
        <w:rPr>
          <w:rFonts w:ascii="Times New Roman" w:hAnsi="Times New Roman" w:cs="Times New Roman"/>
          <w:color w:val="002060"/>
          <w:sz w:val="18"/>
          <w:szCs w:val="18"/>
        </w:rPr>
        <w:t xml:space="preserve">n) và D23 cho các năm tài chính bắt đầu </w:t>
      </w:r>
      <w:r w:rsidR="00247B36">
        <w:rPr>
          <w:rFonts w:ascii="Times New Roman" w:hAnsi="Times New Roman" w:cs="Times New Roman"/>
          <w:color w:val="002060"/>
          <w:sz w:val="18"/>
          <w:szCs w:val="18"/>
        </w:rPr>
        <w:t>từ</w:t>
      </w:r>
      <w:r w:rsidRPr="00077216">
        <w:rPr>
          <w:rFonts w:ascii="Times New Roman" w:hAnsi="Times New Roman" w:cs="Times New Roman"/>
          <w:color w:val="002060"/>
          <w:sz w:val="18"/>
          <w:szCs w:val="18"/>
        </w:rPr>
        <w:t xml:space="preserve"> hoặc sau ngày 1 tháng 7 năm 2009. Nếu đơn vị áp dụng IAS 23 </w:t>
      </w:r>
      <w:r w:rsidRPr="00077216">
        <w:rPr>
          <w:rFonts w:ascii="Times New Roman" w:hAnsi="Times New Roman" w:cs="Times New Roman"/>
          <w:i/>
          <w:color w:val="002060"/>
          <w:sz w:val="18"/>
          <w:szCs w:val="18"/>
        </w:rPr>
        <w:t xml:space="preserve">Chi phí đi vay </w:t>
      </w:r>
      <w:r w:rsidRPr="00077216">
        <w:rPr>
          <w:rFonts w:ascii="Times New Roman" w:hAnsi="Times New Roman" w:cs="Times New Roman"/>
          <w:color w:val="002060"/>
          <w:sz w:val="18"/>
          <w:szCs w:val="18"/>
        </w:rPr>
        <w:t>(sửa đổi năm 2007) cho kỳ trước đó, những sửa đổi này cũng sẽ được áp dụng cho kỳ đó.</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36</w:t>
      </w:r>
      <w:r w:rsidRPr="00077216">
        <w:rPr>
          <w:rFonts w:ascii="Times New Roman" w:hAnsi="Times New Roman" w:cs="Times New Roman"/>
          <w:color w:val="002060"/>
          <w:sz w:val="18"/>
          <w:szCs w:val="18"/>
        </w:rPr>
        <w:tab/>
        <w:t xml:space="preserve">IFRS 3 </w:t>
      </w:r>
      <w:r w:rsidRPr="00077216">
        <w:rPr>
          <w:rFonts w:ascii="Times New Roman" w:hAnsi="Times New Roman" w:cs="Times New Roman"/>
          <w:i/>
          <w:color w:val="002060"/>
          <w:sz w:val="18"/>
          <w:szCs w:val="18"/>
        </w:rPr>
        <w:t>Hợp nhất kinh doanh</w:t>
      </w:r>
      <w:r w:rsidRPr="00077216">
        <w:rPr>
          <w:rFonts w:ascii="Times New Roman" w:hAnsi="Times New Roman" w:cs="Times New Roman"/>
          <w:color w:val="002060"/>
          <w:sz w:val="18"/>
          <w:szCs w:val="18"/>
        </w:rPr>
        <w:t xml:space="preserve"> (sửa đổi năm 2008) </w:t>
      </w:r>
      <w:r w:rsidR="00247B36">
        <w:rPr>
          <w:rFonts w:ascii="Times New Roman" w:hAnsi="Times New Roman" w:cs="Times New Roman"/>
          <w:color w:val="002060"/>
          <w:sz w:val="18"/>
          <w:szCs w:val="18"/>
        </w:rPr>
        <w:t>sửa đổi</w:t>
      </w:r>
      <w:r w:rsidRPr="00077216">
        <w:rPr>
          <w:rFonts w:ascii="Times New Roman" w:hAnsi="Times New Roman" w:cs="Times New Roman"/>
          <w:color w:val="002060"/>
          <w:sz w:val="18"/>
          <w:szCs w:val="18"/>
        </w:rPr>
        <w:t xml:space="preserve"> đoạn 19, C1 và </w:t>
      </w:r>
      <w:proofErr w:type="gramStart"/>
      <w:r w:rsidRPr="00077216">
        <w:rPr>
          <w:rFonts w:ascii="Times New Roman" w:hAnsi="Times New Roman" w:cs="Times New Roman"/>
          <w:color w:val="002060"/>
          <w:sz w:val="18"/>
          <w:szCs w:val="18"/>
        </w:rPr>
        <w:t>C4(</w:t>
      </w:r>
      <w:proofErr w:type="gramEnd"/>
      <w:r w:rsidRPr="00077216">
        <w:rPr>
          <w:rFonts w:ascii="Times New Roman" w:hAnsi="Times New Roman" w:cs="Times New Roman"/>
          <w:color w:val="002060"/>
          <w:sz w:val="18"/>
          <w:szCs w:val="18"/>
        </w:rPr>
        <w:t xml:space="preserve">f) và (g). Nếu đơn vị áp dụng IFRS 3 (sửa đổi năm 2008) cho kỳ trước đó, những </w:t>
      </w:r>
      <w:r w:rsidR="00247B36">
        <w:rPr>
          <w:rFonts w:ascii="Times New Roman" w:hAnsi="Times New Roman" w:cs="Times New Roman"/>
          <w:color w:val="002060"/>
          <w:sz w:val="18"/>
          <w:szCs w:val="18"/>
        </w:rPr>
        <w:t>sửa đổi</w:t>
      </w:r>
      <w:r w:rsidRPr="00077216">
        <w:rPr>
          <w:rFonts w:ascii="Times New Roman" w:hAnsi="Times New Roman" w:cs="Times New Roman"/>
          <w:color w:val="002060"/>
          <w:sz w:val="18"/>
          <w:szCs w:val="18"/>
        </w:rPr>
        <w:t xml:space="preserve"> này cũng sẽ được áp dụng cho kỳ đó.</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37</w:t>
      </w:r>
      <w:r w:rsidRPr="00077216">
        <w:rPr>
          <w:rFonts w:ascii="Times New Roman" w:hAnsi="Times New Roman" w:cs="Times New Roman"/>
          <w:color w:val="002060"/>
          <w:sz w:val="18"/>
          <w:szCs w:val="18"/>
        </w:rPr>
        <w:tab/>
        <w:t xml:space="preserve">IAS 27 </w:t>
      </w:r>
      <w:r w:rsidRPr="00077216">
        <w:rPr>
          <w:rFonts w:ascii="Times New Roman" w:hAnsi="Times New Roman" w:cs="Times New Roman"/>
          <w:i/>
          <w:color w:val="002060"/>
          <w:sz w:val="18"/>
          <w:szCs w:val="18"/>
        </w:rPr>
        <w:t>Báo cáo tài chính hợp nhất và báo cáo tài chính riêng</w:t>
      </w:r>
      <w:r w:rsidRPr="00077216">
        <w:rPr>
          <w:rFonts w:ascii="Times New Roman" w:hAnsi="Times New Roman" w:cs="Times New Roman"/>
          <w:color w:val="002060"/>
          <w:sz w:val="18"/>
          <w:szCs w:val="18"/>
        </w:rPr>
        <w:t xml:space="preserve"> (cập nhật năm 2008) sửa đổi các đoạn B1 và B7. Nếu đơn vị áp dụng IAS 27 (</w:t>
      </w:r>
      <w:r w:rsidR="00247B36">
        <w:rPr>
          <w:rFonts w:ascii="Times New Roman" w:hAnsi="Times New Roman" w:cs="Times New Roman"/>
          <w:color w:val="002060"/>
          <w:sz w:val="18"/>
          <w:szCs w:val="18"/>
        </w:rPr>
        <w:t>sửa đổi</w:t>
      </w:r>
      <w:r w:rsidRPr="00077216">
        <w:rPr>
          <w:rFonts w:ascii="Times New Roman" w:hAnsi="Times New Roman" w:cs="Times New Roman"/>
          <w:color w:val="002060"/>
          <w:sz w:val="18"/>
          <w:szCs w:val="18"/>
        </w:rPr>
        <w:t xml:space="preserve"> năm 2008) cho kỳ trước đó, những sửa đổi này cũng sẽ được áp dụng cho kỳ đó.</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38</w:t>
      </w:r>
      <w:r w:rsidRPr="00077216">
        <w:rPr>
          <w:rFonts w:ascii="Times New Roman" w:hAnsi="Times New Roman" w:cs="Times New Roman"/>
          <w:color w:val="002060"/>
          <w:sz w:val="18"/>
          <w:szCs w:val="18"/>
        </w:rPr>
        <w:tab/>
      </w:r>
      <w:r w:rsidRPr="00077216">
        <w:rPr>
          <w:rFonts w:ascii="Times New Roman" w:hAnsi="Times New Roman" w:cs="Times New Roman"/>
          <w:i/>
          <w:color w:val="002060"/>
          <w:sz w:val="18"/>
          <w:szCs w:val="18"/>
        </w:rPr>
        <w:t xml:space="preserve">Giá </w:t>
      </w:r>
      <w:r w:rsidR="00247B36">
        <w:rPr>
          <w:rFonts w:ascii="Times New Roman" w:hAnsi="Times New Roman" w:cs="Times New Roman"/>
          <w:i/>
          <w:color w:val="002060"/>
          <w:sz w:val="18"/>
          <w:szCs w:val="18"/>
        </w:rPr>
        <w:t>phí</w:t>
      </w:r>
      <w:r w:rsidRPr="00077216">
        <w:rPr>
          <w:rFonts w:ascii="Times New Roman" w:hAnsi="Times New Roman" w:cs="Times New Roman"/>
          <w:i/>
          <w:color w:val="002060"/>
          <w:sz w:val="18"/>
          <w:szCs w:val="18"/>
        </w:rPr>
        <w:t xml:space="preserve"> khoản đầu tư vào công ty con, </w:t>
      </w:r>
      <w:r w:rsidR="00247B36">
        <w:rPr>
          <w:rFonts w:ascii="Times New Roman" w:hAnsi="Times New Roman" w:cs="Times New Roman"/>
          <w:i/>
          <w:color w:val="002060"/>
          <w:sz w:val="18"/>
          <w:szCs w:val="18"/>
        </w:rPr>
        <w:t>cơ sở kinh doanh</w:t>
      </w:r>
      <w:r w:rsidRPr="00077216">
        <w:rPr>
          <w:rFonts w:ascii="Times New Roman" w:hAnsi="Times New Roman" w:cs="Times New Roman"/>
          <w:i/>
          <w:color w:val="002060"/>
          <w:sz w:val="18"/>
          <w:szCs w:val="18"/>
        </w:rPr>
        <w:t xml:space="preserve"> đồng kiểm soát hoặc công ty liên kết</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sửa đổi</w:t>
      </w:r>
      <w:r w:rsidRPr="00077216">
        <w:rPr>
          <w:rFonts w:ascii="Times New Roman" w:hAnsi="Times New Roman" w:cs="Times New Roman"/>
          <w:color w:val="002060"/>
          <w:sz w:val="18"/>
          <w:szCs w:val="18"/>
        </w:rPr>
        <w:t xml:space="preserve"> IFRS 1 và IAS 27), ban hành tháng 5 năm 2008, đã thêm vào các đoạn 31, D1(g), D14 và D15. Đơn vị </w:t>
      </w:r>
      <w:r w:rsidR="00247B36">
        <w:rPr>
          <w:rFonts w:ascii="Times New Roman" w:hAnsi="Times New Roman" w:cs="Times New Roman"/>
          <w:color w:val="002060"/>
          <w:sz w:val="18"/>
          <w:szCs w:val="18"/>
        </w:rPr>
        <w:t xml:space="preserve">phải </w:t>
      </w:r>
      <w:r w:rsidRPr="00077216">
        <w:rPr>
          <w:rFonts w:ascii="Times New Roman" w:hAnsi="Times New Roman" w:cs="Times New Roman"/>
          <w:color w:val="002060"/>
          <w:sz w:val="18"/>
          <w:szCs w:val="18"/>
        </w:rPr>
        <w:t xml:space="preserve">áp dụng những </w:t>
      </w:r>
      <w:r w:rsidR="00247B36">
        <w:rPr>
          <w:rFonts w:ascii="Times New Roman" w:hAnsi="Times New Roman" w:cs="Times New Roman"/>
          <w:color w:val="002060"/>
          <w:sz w:val="18"/>
          <w:szCs w:val="18"/>
        </w:rPr>
        <w:t>đoạn</w:t>
      </w:r>
      <w:r w:rsidRPr="00077216">
        <w:rPr>
          <w:rFonts w:ascii="Times New Roman" w:hAnsi="Times New Roman" w:cs="Times New Roman"/>
          <w:color w:val="002060"/>
          <w:sz w:val="18"/>
          <w:szCs w:val="18"/>
        </w:rPr>
        <w:t xml:space="preserve"> này cho các năm tài chính bắt đầu </w:t>
      </w:r>
      <w:r w:rsidR="00247B36">
        <w:rPr>
          <w:rFonts w:ascii="Times New Roman" w:hAnsi="Times New Roman" w:cs="Times New Roman"/>
          <w:color w:val="002060"/>
          <w:sz w:val="18"/>
          <w:szCs w:val="18"/>
        </w:rPr>
        <w:t>từ</w:t>
      </w:r>
      <w:r w:rsidRPr="00077216">
        <w:rPr>
          <w:rFonts w:ascii="Times New Roman" w:hAnsi="Times New Roman" w:cs="Times New Roman"/>
          <w:color w:val="002060"/>
          <w:sz w:val="18"/>
          <w:szCs w:val="18"/>
        </w:rPr>
        <w:t xml:space="preserve"> hoặc sau ngày 1 tháng 7 năm 2009. Đơn vị được phép áp dụng sớm trước ngày có hiệu lực. Nếu đơn vị áp dụng các </w:t>
      </w:r>
      <w:r w:rsidR="00247B36">
        <w:rPr>
          <w:rFonts w:ascii="Times New Roman" w:hAnsi="Times New Roman" w:cs="Times New Roman"/>
          <w:color w:val="002060"/>
          <w:sz w:val="18"/>
          <w:szCs w:val="18"/>
        </w:rPr>
        <w:t>đoạn</w:t>
      </w:r>
      <w:r w:rsidRPr="00077216">
        <w:rPr>
          <w:rFonts w:ascii="Times New Roman" w:hAnsi="Times New Roman" w:cs="Times New Roman"/>
          <w:color w:val="002060"/>
          <w:sz w:val="18"/>
          <w:szCs w:val="18"/>
        </w:rPr>
        <w:t xml:space="preserve"> này cho kỳ trước đó, đơn vị phải thuyết minh vấn đề này trong báo cáo tài chính.</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39</w:t>
      </w:r>
      <w:r w:rsidRPr="00077216">
        <w:rPr>
          <w:rFonts w:ascii="Times New Roman" w:hAnsi="Times New Roman" w:cs="Times New Roman"/>
          <w:color w:val="002060"/>
          <w:sz w:val="18"/>
          <w:szCs w:val="18"/>
        </w:rPr>
        <w:tab/>
        <w:t xml:space="preserve">Đoạn B7 đã được cập nhật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tài liệu</w:t>
      </w:r>
      <w:r w:rsidRPr="00077216">
        <w:rPr>
          <w:rFonts w:ascii="Times New Roman" w:hAnsi="Times New Roman" w:cs="Times New Roman"/>
          <w:i/>
          <w:color w:val="002060"/>
          <w:sz w:val="18"/>
          <w:szCs w:val="18"/>
        </w:rPr>
        <w:t xml:space="preserve"> Hoàn thiện IFRS</w:t>
      </w:r>
      <w:r w:rsidRPr="00077216">
        <w:rPr>
          <w:rFonts w:ascii="Times New Roman" w:hAnsi="Times New Roman" w:cs="Times New Roman"/>
          <w:color w:val="002060"/>
          <w:sz w:val="18"/>
          <w:szCs w:val="18"/>
        </w:rPr>
        <w:t xml:space="preserve"> ban hành tháng 5 năm 2008. Đơn vị </w:t>
      </w:r>
      <w:r w:rsidR="00247B36">
        <w:rPr>
          <w:rFonts w:ascii="Times New Roman" w:hAnsi="Times New Roman" w:cs="Times New Roman"/>
          <w:color w:val="002060"/>
          <w:sz w:val="18"/>
          <w:szCs w:val="18"/>
        </w:rPr>
        <w:t xml:space="preserve">phải </w:t>
      </w:r>
      <w:r w:rsidRPr="00077216">
        <w:rPr>
          <w:rFonts w:ascii="Times New Roman" w:hAnsi="Times New Roman" w:cs="Times New Roman"/>
          <w:color w:val="002060"/>
          <w:sz w:val="18"/>
          <w:szCs w:val="18"/>
        </w:rPr>
        <w:t xml:space="preserve">áp dụng những </w:t>
      </w:r>
      <w:r w:rsidR="00247B36">
        <w:rPr>
          <w:rFonts w:ascii="Times New Roman" w:hAnsi="Times New Roman" w:cs="Times New Roman"/>
          <w:color w:val="002060"/>
          <w:sz w:val="18"/>
          <w:szCs w:val="18"/>
        </w:rPr>
        <w:t>sửa đổi</w:t>
      </w:r>
      <w:r w:rsidRPr="00077216">
        <w:rPr>
          <w:rFonts w:ascii="Times New Roman" w:hAnsi="Times New Roman" w:cs="Times New Roman"/>
          <w:color w:val="002060"/>
          <w:sz w:val="18"/>
          <w:szCs w:val="18"/>
        </w:rPr>
        <w:t xml:space="preserve"> này cho các năm tài chính bắt đầu từ hoặc sau ngày 1 tháng 7 năm 2009. Nếu đơn vị áp dụng IAS 27 (cập nhật năm 2008) cho kỳ trước đó, những sửa đổi này cũng </w:t>
      </w:r>
      <w:r w:rsidR="00247B36">
        <w:rPr>
          <w:rFonts w:ascii="Times New Roman" w:hAnsi="Times New Roman" w:cs="Times New Roman"/>
          <w:color w:val="002060"/>
          <w:sz w:val="18"/>
          <w:szCs w:val="18"/>
        </w:rPr>
        <w:t>phải</w:t>
      </w:r>
      <w:r w:rsidRPr="00077216">
        <w:rPr>
          <w:rFonts w:ascii="Times New Roman" w:hAnsi="Times New Roman" w:cs="Times New Roman"/>
          <w:color w:val="002060"/>
          <w:sz w:val="18"/>
          <w:szCs w:val="18"/>
        </w:rPr>
        <w:t xml:space="preserve"> được áp dụng cho kỳ đó.</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39A</w:t>
      </w:r>
      <w:r w:rsidRPr="00077216">
        <w:rPr>
          <w:rFonts w:ascii="Times New Roman" w:hAnsi="Times New Roman" w:cs="Times New Roman"/>
          <w:color w:val="002060"/>
          <w:sz w:val="18"/>
          <w:szCs w:val="18"/>
        </w:rPr>
        <w:tab/>
      </w:r>
      <w:r w:rsidRPr="00077216">
        <w:rPr>
          <w:rFonts w:ascii="Times New Roman" w:hAnsi="Times New Roman" w:cs="Times New Roman"/>
          <w:i/>
          <w:color w:val="002060"/>
          <w:sz w:val="18"/>
          <w:szCs w:val="18"/>
        </w:rPr>
        <w:t xml:space="preserve">Các điều khoản miễn trừ bổ sung cho đơn vị lần đầu áp dụng </w:t>
      </w:r>
      <w:r w:rsidRPr="00077216">
        <w:rPr>
          <w:rFonts w:ascii="Times New Roman" w:hAnsi="Times New Roman" w:cs="Times New Roman"/>
          <w:color w:val="002060"/>
          <w:sz w:val="18"/>
          <w:szCs w:val="18"/>
        </w:rPr>
        <w:t>(cập nhật IFRS 1), ban hành tháng 7 năm 2009, thêm đoạn 31A, D8A, D9A và D21A và sửa đổi đoạn D1 (c), (d) và (l). Đơn vị</w:t>
      </w:r>
      <w:r w:rsidR="00247B36">
        <w:rPr>
          <w:rFonts w:ascii="Times New Roman" w:hAnsi="Times New Roman" w:cs="Times New Roman"/>
          <w:color w:val="002060"/>
          <w:sz w:val="18"/>
          <w:szCs w:val="18"/>
        </w:rPr>
        <w:t xml:space="preserve"> phải</w:t>
      </w:r>
      <w:r w:rsidRPr="00077216">
        <w:rPr>
          <w:rFonts w:ascii="Times New Roman" w:hAnsi="Times New Roman" w:cs="Times New Roman"/>
          <w:color w:val="002060"/>
          <w:sz w:val="18"/>
          <w:szCs w:val="18"/>
        </w:rPr>
        <w:t xml:space="preserve"> áp dụng những cập nhật này cho các năm tài chính bắt đầu vào hoặc sau ngày 1 tháng 1 năm 2010. Đơn vị được phép áp dụng sớm trước ngày có hiệu lực. Nếu đơn vị áp dụng các </w:t>
      </w:r>
      <w:r w:rsidR="00247B36">
        <w:rPr>
          <w:rFonts w:ascii="Times New Roman" w:hAnsi="Times New Roman" w:cs="Times New Roman"/>
          <w:color w:val="002060"/>
          <w:sz w:val="18"/>
          <w:szCs w:val="18"/>
        </w:rPr>
        <w:t>sửa đổi</w:t>
      </w:r>
      <w:r w:rsidRPr="00077216">
        <w:rPr>
          <w:rFonts w:ascii="Times New Roman" w:hAnsi="Times New Roman" w:cs="Times New Roman"/>
          <w:color w:val="002060"/>
          <w:sz w:val="18"/>
          <w:szCs w:val="18"/>
        </w:rPr>
        <w:t xml:space="preserve"> này cho kỳ trước đó, đơn vị phải sẽ thuyết minh vấn đề này trong báo cáo tài chính.</w:t>
      </w:r>
    </w:p>
    <w:p w:rsidR="0068387B" w:rsidRPr="0068387B" w:rsidRDefault="00077216">
      <w:p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39B</w:t>
      </w:r>
      <w:r w:rsidRPr="00077216">
        <w:rPr>
          <w:rFonts w:ascii="Times New Roman" w:hAnsi="Times New Roman" w:cs="Times New Roman"/>
          <w:color w:val="002060"/>
          <w:sz w:val="18"/>
          <w:szCs w:val="18"/>
        </w:rPr>
        <w:tab/>
        <w:t>Bỏ đoạn này.</w:t>
      </w:r>
      <w:proofErr w:type="gramEnd"/>
    </w:p>
    <w:p w:rsidR="0068387B" w:rsidRPr="0068387B" w:rsidRDefault="00077216">
      <w:pPr>
        <w:ind w:left="720" w:hanging="720"/>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39C</w:t>
      </w:r>
      <w:r w:rsidRPr="00077216">
        <w:rPr>
          <w:rFonts w:ascii="Times New Roman" w:hAnsi="Times New Roman" w:cs="Times New Roman"/>
          <w:color w:val="002060"/>
          <w:sz w:val="18"/>
          <w:szCs w:val="18"/>
        </w:rPr>
        <w:tab/>
        <w:t xml:space="preserve">IFRIC 19 </w:t>
      </w:r>
      <w:r w:rsidRPr="00077216">
        <w:rPr>
          <w:rFonts w:ascii="Times New Roman" w:hAnsi="Times New Roman" w:cs="Times New Roman"/>
          <w:i/>
          <w:color w:val="002060"/>
          <w:sz w:val="18"/>
          <w:szCs w:val="18"/>
        </w:rPr>
        <w:t xml:space="preserve">Phân biệt nợ phải trả tài chính với công cụ vốn chủ sở hữu </w:t>
      </w:r>
      <w:r w:rsidRPr="00077216">
        <w:rPr>
          <w:rFonts w:ascii="Times New Roman" w:hAnsi="Times New Roman" w:cs="Times New Roman"/>
          <w:color w:val="002060"/>
          <w:sz w:val="18"/>
          <w:szCs w:val="18"/>
        </w:rPr>
        <w:t>thêm đoạn D25.</w:t>
      </w:r>
      <w:proofErr w:type="gramEnd"/>
      <w:r w:rsidRPr="00077216">
        <w:rPr>
          <w:rFonts w:ascii="Times New Roman" w:hAnsi="Times New Roman" w:cs="Times New Roman"/>
          <w:color w:val="002060"/>
          <w:sz w:val="18"/>
          <w:szCs w:val="18"/>
        </w:rPr>
        <w:t xml:space="preserve"> Đơn vị áp dụng cập nhật này khi áp dụng IFRIC 19.</w:t>
      </w:r>
    </w:p>
    <w:p w:rsidR="0068387B" w:rsidRPr="0068387B" w:rsidRDefault="00077216">
      <w:p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39D</w:t>
      </w:r>
      <w:r w:rsidRPr="00077216">
        <w:rPr>
          <w:rFonts w:ascii="Times New Roman" w:hAnsi="Times New Roman" w:cs="Times New Roman"/>
          <w:color w:val="002060"/>
          <w:sz w:val="18"/>
          <w:szCs w:val="18"/>
        </w:rPr>
        <w:tab/>
        <w:t>Bỏ đoạn này.</w:t>
      </w:r>
      <w:proofErr w:type="gramEnd"/>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39E</w:t>
      </w:r>
      <w:r w:rsidRPr="00077216">
        <w:rPr>
          <w:rFonts w:ascii="Times New Roman" w:hAnsi="Times New Roman" w:cs="Times New Roman"/>
          <w:color w:val="002060"/>
          <w:sz w:val="18"/>
          <w:szCs w:val="18"/>
        </w:rPr>
        <w:tab/>
      </w:r>
      <w:r w:rsidRPr="00077216">
        <w:rPr>
          <w:rFonts w:ascii="Times New Roman" w:eastAsia="Times New Roman" w:hAnsi="Times New Roman" w:cs="Times New Roman"/>
          <w:color w:val="002060"/>
          <w:sz w:val="18"/>
          <w:szCs w:val="18"/>
        </w:rPr>
        <w:t xml:space="preserve">Tài liệu </w:t>
      </w:r>
      <w:r w:rsidRPr="00077216">
        <w:rPr>
          <w:rFonts w:ascii="Times New Roman" w:eastAsia="Times New Roman" w:hAnsi="Times New Roman" w:cs="Times New Roman"/>
          <w:i/>
          <w:color w:val="002060"/>
          <w:sz w:val="18"/>
          <w:szCs w:val="18"/>
        </w:rPr>
        <w:t>Hoàn thiện IFRS</w:t>
      </w:r>
      <w:r w:rsidRPr="00077216">
        <w:rPr>
          <w:rFonts w:ascii="Times New Roman" w:eastAsia="Times New Roman" w:hAnsi="Times New Roman" w:cs="Times New Roman"/>
          <w:color w:val="002060"/>
          <w:sz w:val="18"/>
          <w:szCs w:val="18"/>
        </w:rPr>
        <w:t xml:space="preserve"> ban hành tháng 5 năm 2010 thêm đoạn 27A, 31B và D8B và </w:t>
      </w:r>
      <w:r w:rsidRPr="00077216">
        <w:rPr>
          <w:rFonts w:ascii="Times New Roman" w:hAnsi="Times New Roman" w:cs="Times New Roman"/>
          <w:color w:val="002060"/>
          <w:sz w:val="18"/>
          <w:szCs w:val="18"/>
        </w:rPr>
        <w:t xml:space="preserve">cập nhật </w:t>
      </w:r>
      <w:r w:rsidRPr="00077216">
        <w:rPr>
          <w:rFonts w:ascii="Times New Roman" w:eastAsia="Times New Roman" w:hAnsi="Times New Roman" w:cs="Times New Roman"/>
          <w:color w:val="002060"/>
          <w:sz w:val="18"/>
          <w:szCs w:val="18"/>
        </w:rPr>
        <w:t xml:space="preserve">đoạn 27, 32, D1 (c) và D8. Đơn vị áp dụng những sửa đổi này cho các năm tài chính bắt đầu từ hoặc sau ngày 1 tháng 1 năm 2011. Đơn vị được phép áp dụng sớm trước ngày có hiệu lực. Nếu đơn vị áp dụng các sửa đổi này cho kỳ trước đó, đơn vị phải thuyết minh vấn đề này trong báo cáo tài chính. Đơn vị áp dụng IFRS cho các giai đoạn trước ngày hiệu lực của IFRS 1 hoặc áp dụng IFRS 1 cho kỳ trước đó được phép áp dụng hồi tố các nội dung sửa đổi tại đoạn D8 cho năm tài chính đầu tiên sau ngày sửa đổi có hiệu lực. </w:t>
      </w:r>
      <w:proofErr w:type="gramStart"/>
      <w:r w:rsidRPr="00077216">
        <w:rPr>
          <w:rFonts w:ascii="Times New Roman" w:eastAsia="Times New Roman" w:hAnsi="Times New Roman" w:cs="Times New Roman"/>
          <w:color w:val="002060"/>
          <w:sz w:val="18"/>
          <w:szCs w:val="18"/>
        </w:rPr>
        <w:t>Trong trường hợp đó, đơn vị phải thuyết minh vấn đề này trong báo cáo tài chính.</w:t>
      </w:r>
      <w:proofErr w:type="gramEnd"/>
    </w:p>
    <w:p w:rsidR="0068387B" w:rsidRPr="0068387B" w:rsidRDefault="00077216">
      <w:p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39F </w:t>
      </w:r>
      <w:r w:rsidRPr="00077216">
        <w:rPr>
          <w:rFonts w:ascii="Times New Roman" w:hAnsi="Times New Roman" w:cs="Times New Roman"/>
          <w:color w:val="002060"/>
          <w:sz w:val="18"/>
          <w:szCs w:val="18"/>
        </w:rPr>
        <w:tab/>
        <w:t>Bỏ đoạn này</w:t>
      </w:r>
    </w:p>
    <w:p w:rsidR="0068387B" w:rsidRPr="0068387B" w:rsidRDefault="00077216">
      <w:p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39G</w:t>
      </w:r>
      <w:r w:rsidRPr="00077216">
        <w:rPr>
          <w:rFonts w:ascii="Times New Roman" w:hAnsi="Times New Roman" w:cs="Times New Roman"/>
          <w:color w:val="002060"/>
          <w:sz w:val="18"/>
          <w:szCs w:val="18"/>
        </w:rPr>
        <w:tab/>
        <w:t>Bỏ đoạn này</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39H</w:t>
      </w:r>
      <w:r w:rsidRPr="00077216">
        <w:rPr>
          <w:rFonts w:ascii="Times New Roman" w:hAnsi="Times New Roman" w:cs="Times New Roman"/>
          <w:color w:val="002060"/>
          <w:sz w:val="18"/>
          <w:szCs w:val="18"/>
        </w:rPr>
        <w:tab/>
      </w:r>
      <w:r w:rsidRPr="00077216">
        <w:rPr>
          <w:rFonts w:ascii="Times New Roman" w:hAnsi="Times New Roman" w:cs="Times New Roman"/>
          <w:i/>
          <w:color w:val="002060"/>
          <w:sz w:val="18"/>
          <w:szCs w:val="18"/>
        </w:rPr>
        <w:t xml:space="preserve">Siêu lạm phát trầm trọng và bỏ ngày áp dụng cố định cho đơn vị lần đầu áp dụng </w:t>
      </w:r>
      <w:r w:rsidRPr="00077216">
        <w:rPr>
          <w:rFonts w:ascii="Times New Roman" w:hAnsi="Times New Roman" w:cs="Times New Roman"/>
          <w:color w:val="002060"/>
          <w:sz w:val="18"/>
          <w:szCs w:val="18"/>
        </w:rPr>
        <w:t>(cập nhật IFRS 1), ban hành tháng 12 năm 2010, đã cập nhật đoạn B2, D1 và D20 và thêm đoạn 31C và D26-D30. Đơn vị áp dụng những cập nhật này cho các năm tài chính bắt đầu vào hoặc sau ngày 1 tháng 7 năm 2011. Đơn vị được phép việc áp dụng sớm trước ngày có hiệu lực.</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39I</w:t>
      </w:r>
      <w:r w:rsidRPr="00077216">
        <w:rPr>
          <w:rFonts w:ascii="Times New Roman" w:hAnsi="Times New Roman" w:cs="Times New Roman"/>
          <w:color w:val="002060"/>
          <w:sz w:val="18"/>
          <w:szCs w:val="18"/>
        </w:rPr>
        <w:tab/>
        <w:t xml:space="preserve">IFRS 10 </w:t>
      </w:r>
      <w:r w:rsidRPr="00077216">
        <w:rPr>
          <w:rFonts w:ascii="Times New Roman" w:hAnsi="Times New Roman" w:cs="Times New Roman"/>
          <w:i/>
          <w:color w:val="002060"/>
          <w:sz w:val="18"/>
          <w:szCs w:val="18"/>
        </w:rPr>
        <w:t>Báo cáo tài chính hợp nhất</w:t>
      </w:r>
      <w:r w:rsidRPr="00077216">
        <w:rPr>
          <w:rFonts w:ascii="Times New Roman" w:hAnsi="Times New Roman" w:cs="Times New Roman"/>
          <w:color w:val="002060"/>
          <w:sz w:val="18"/>
          <w:szCs w:val="18"/>
        </w:rPr>
        <w:t xml:space="preserve"> và IFRS 11 </w:t>
      </w:r>
      <w:r w:rsidRPr="00077216">
        <w:rPr>
          <w:rFonts w:ascii="Times New Roman" w:hAnsi="Times New Roman" w:cs="Times New Roman"/>
          <w:i/>
          <w:color w:val="002060"/>
          <w:sz w:val="18"/>
          <w:szCs w:val="18"/>
        </w:rPr>
        <w:t xml:space="preserve">Thỏa thuận </w:t>
      </w:r>
      <w:proofErr w:type="gramStart"/>
      <w:r w:rsidRPr="00077216">
        <w:rPr>
          <w:rFonts w:ascii="Times New Roman" w:hAnsi="Times New Roman" w:cs="Times New Roman"/>
          <w:i/>
          <w:color w:val="002060"/>
          <w:sz w:val="18"/>
          <w:szCs w:val="18"/>
        </w:rPr>
        <w:t>chung</w:t>
      </w:r>
      <w:proofErr w:type="gramEnd"/>
      <w:r w:rsidRPr="00077216">
        <w:rPr>
          <w:rFonts w:ascii="Times New Roman" w:hAnsi="Times New Roman" w:cs="Times New Roman"/>
          <w:color w:val="002060"/>
          <w:sz w:val="18"/>
          <w:szCs w:val="18"/>
        </w:rPr>
        <w:t>, ban hành tháng 5 năm 2011, đã cập nhật đoạn 31, B7, C1, D1, D14 và D15 và thêm đoạn D31. Đơn vị áp dụng những cập nhật này khi áp dụng IFRS 10 và IFRS 11.</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39J</w:t>
      </w:r>
      <w:r w:rsidRPr="00077216">
        <w:rPr>
          <w:rFonts w:ascii="Times New Roman" w:hAnsi="Times New Roman" w:cs="Times New Roman"/>
          <w:color w:val="002060"/>
          <w:sz w:val="18"/>
          <w:szCs w:val="18"/>
        </w:rPr>
        <w:tab/>
        <w:t xml:space="preserve">IFRS 13 </w:t>
      </w:r>
      <w:r w:rsidRPr="00077216">
        <w:rPr>
          <w:rFonts w:ascii="Times New Roman" w:hAnsi="Times New Roman" w:cs="Times New Roman"/>
          <w:i/>
          <w:color w:val="002060"/>
          <w:sz w:val="18"/>
          <w:szCs w:val="18"/>
        </w:rPr>
        <w:t>Xác định giá trị hợp lý</w:t>
      </w:r>
      <w:r w:rsidRPr="00077216">
        <w:rPr>
          <w:rFonts w:ascii="Times New Roman" w:hAnsi="Times New Roman" w:cs="Times New Roman"/>
          <w:color w:val="002060"/>
          <w:sz w:val="18"/>
          <w:szCs w:val="18"/>
        </w:rPr>
        <w:t>, ban hành tháng 5 năm 2011, đã xóa đoạn 19, sửa đổi định nghĩa của giá trị hợp lý trong Phụ lục A và cập nhật các đoạn D15 và D20. Đơn vị áp dụng những sửa đổi này khi áp dụng IFRS 13.</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39K</w:t>
      </w:r>
      <w:r w:rsidRPr="00077216">
        <w:rPr>
          <w:rFonts w:ascii="Times New Roman" w:hAnsi="Times New Roman" w:cs="Times New Roman"/>
          <w:color w:val="002060"/>
          <w:sz w:val="18"/>
          <w:szCs w:val="18"/>
        </w:rPr>
        <w:tab/>
      </w:r>
      <w:r w:rsidRPr="00077216">
        <w:rPr>
          <w:rFonts w:ascii="Times New Roman" w:hAnsi="Times New Roman" w:cs="Times New Roman"/>
          <w:i/>
          <w:color w:val="002060"/>
          <w:sz w:val="18"/>
          <w:szCs w:val="18"/>
        </w:rPr>
        <w:t xml:space="preserve">Trình bày các khoản mục của </w:t>
      </w:r>
      <w:proofErr w:type="gramStart"/>
      <w:r w:rsidRPr="00077216">
        <w:rPr>
          <w:rFonts w:ascii="Times New Roman" w:hAnsi="Times New Roman" w:cs="Times New Roman"/>
          <w:i/>
          <w:color w:val="002060"/>
          <w:sz w:val="18"/>
          <w:szCs w:val="18"/>
        </w:rPr>
        <w:t>thu</w:t>
      </w:r>
      <w:proofErr w:type="gramEnd"/>
      <w:r w:rsidRPr="00077216">
        <w:rPr>
          <w:rFonts w:ascii="Times New Roman" w:hAnsi="Times New Roman" w:cs="Times New Roman"/>
          <w:i/>
          <w:color w:val="002060"/>
          <w:sz w:val="18"/>
          <w:szCs w:val="18"/>
        </w:rPr>
        <w:t xml:space="preserve"> nhập toàn diện khác</w:t>
      </w:r>
      <w:r w:rsidRPr="00077216">
        <w:rPr>
          <w:rFonts w:ascii="Times New Roman" w:hAnsi="Times New Roman" w:cs="Times New Roman"/>
          <w:color w:val="002060"/>
          <w:sz w:val="18"/>
          <w:szCs w:val="18"/>
        </w:rPr>
        <w:t xml:space="preserve"> (cập nhật IAS 1), ban hành tháng 6 năm 2011, cập nhật đoạn 21. Đơn vị áp dụng cập nhật này khi áp dụng IAS 1 cập nhật tháng 6 năm 2011.</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39L</w:t>
      </w:r>
      <w:r w:rsidRPr="00077216">
        <w:rPr>
          <w:rFonts w:ascii="Times New Roman" w:hAnsi="Times New Roman" w:cs="Times New Roman"/>
          <w:color w:val="002060"/>
          <w:sz w:val="18"/>
          <w:szCs w:val="18"/>
        </w:rPr>
        <w:tab/>
        <w:t xml:space="preserve">IAS 19 </w:t>
      </w:r>
      <w:r w:rsidRPr="00077216">
        <w:rPr>
          <w:rFonts w:ascii="Times New Roman" w:hAnsi="Times New Roman" w:cs="Times New Roman"/>
          <w:i/>
          <w:color w:val="002060"/>
          <w:sz w:val="18"/>
          <w:szCs w:val="18"/>
        </w:rPr>
        <w:t xml:space="preserve">Phúc lợi của người </w:t>
      </w:r>
      <w:proofErr w:type="gramStart"/>
      <w:r w:rsidRPr="00077216">
        <w:rPr>
          <w:rFonts w:ascii="Times New Roman" w:hAnsi="Times New Roman" w:cs="Times New Roman"/>
          <w:i/>
          <w:color w:val="002060"/>
          <w:sz w:val="18"/>
          <w:szCs w:val="18"/>
        </w:rPr>
        <w:t>lao</w:t>
      </w:r>
      <w:proofErr w:type="gramEnd"/>
      <w:r w:rsidRPr="00077216">
        <w:rPr>
          <w:rFonts w:ascii="Times New Roman" w:hAnsi="Times New Roman" w:cs="Times New Roman"/>
          <w:i/>
          <w:color w:val="002060"/>
          <w:sz w:val="18"/>
          <w:szCs w:val="18"/>
        </w:rPr>
        <w:t xml:space="preserve"> động</w:t>
      </w:r>
      <w:r w:rsidRPr="00077216">
        <w:rPr>
          <w:rFonts w:ascii="Times New Roman" w:hAnsi="Times New Roman" w:cs="Times New Roman"/>
          <w:color w:val="002060"/>
          <w:sz w:val="18"/>
          <w:szCs w:val="18"/>
        </w:rPr>
        <w:t xml:space="preserve"> (cập nhật tháng 6 năm 2011) đã cập nhật đoạn D1 và xóa các đoạn D10 và D11. Đơn vị áp dụng các sửa đổi này khi áp dụng IAS 19 (cập nhật tháng 6 năm 2011).</w:t>
      </w:r>
    </w:p>
    <w:p w:rsidR="0068387B" w:rsidRPr="0068387B" w:rsidRDefault="00077216">
      <w:pPr>
        <w:ind w:left="720" w:hanging="720"/>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39M</w:t>
      </w:r>
      <w:r w:rsidRPr="00077216">
        <w:rPr>
          <w:rFonts w:ascii="Times New Roman" w:hAnsi="Times New Roman" w:cs="Times New Roman"/>
          <w:color w:val="002060"/>
          <w:sz w:val="18"/>
          <w:szCs w:val="18"/>
        </w:rPr>
        <w:tab/>
        <w:t xml:space="preserve">IFRIC 20 </w:t>
      </w:r>
      <w:r w:rsidRPr="00077216">
        <w:rPr>
          <w:rFonts w:ascii="Times New Roman" w:hAnsi="Times New Roman" w:cs="Times New Roman"/>
          <w:i/>
          <w:color w:val="002060"/>
          <w:sz w:val="18"/>
          <w:szCs w:val="18"/>
        </w:rPr>
        <w:t>Chi phí cải tạo ban đầu trong giai đoạn khai thác mỏ lộ thiên</w:t>
      </w:r>
      <w:r w:rsidRPr="00077216">
        <w:rPr>
          <w:rFonts w:ascii="Times New Roman" w:hAnsi="Times New Roman" w:cs="Times New Roman"/>
          <w:color w:val="002060"/>
          <w:sz w:val="18"/>
          <w:szCs w:val="18"/>
        </w:rPr>
        <w:t xml:space="preserve"> thêm đoạn D32 và cập nhật đoạn D1.</w:t>
      </w:r>
      <w:proofErr w:type="gramEnd"/>
      <w:r w:rsidRPr="00077216">
        <w:rPr>
          <w:rFonts w:ascii="Times New Roman" w:hAnsi="Times New Roman" w:cs="Times New Roman"/>
          <w:color w:val="002060"/>
          <w:sz w:val="18"/>
          <w:szCs w:val="18"/>
        </w:rPr>
        <w:t xml:space="preserve"> Đơn vị áp dụng cập nhật này khi áp dụng IFRIC 20.</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39N</w:t>
      </w:r>
      <w:r w:rsidRPr="00077216">
        <w:rPr>
          <w:rFonts w:ascii="Times New Roman" w:hAnsi="Times New Roman" w:cs="Times New Roman"/>
          <w:color w:val="002060"/>
          <w:sz w:val="18"/>
          <w:szCs w:val="18"/>
        </w:rPr>
        <w:tab/>
      </w:r>
      <w:r w:rsidRPr="00077216">
        <w:rPr>
          <w:rFonts w:ascii="Times New Roman" w:hAnsi="Times New Roman" w:cs="Times New Roman"/>
          <w:i/>
          <w:color w:val="002060"/>
          <w:sz w:val="18"/>
          <w:szCs w:val="18"/>
        </w:rPr>
        <w:t>Nợ vay Chính phủ</w:t>
      </w:r>
      <w:r w:rsidRPr="00077216">
        <w:rPr>
          <w:rFonts w:ascii="Times New Roman" w:hAnsi="Times New Roman" w:cs="Times New Roman"/>
          <w:color w:val="002060"/>
          <w:sz w:val="18"/>
          <w:szCs w:val="18"/>
        </w:rPr>
        <w:t xml:space="preserve"> (sửa đổi IFRS 1), ban hành tháng 3 năm 2012, đã thêm các đoạn </w:t>
      </w:r>
      <w:proofErr w:type="gramStart"/>
      <w:r w:rsidRPr="00077216">
        <w:rPr>
          <w:rFonts w:ascii="Times New Roman" w:hAnsi="Times New Roman" w:cs="Times New Roman"/>
          <w:color w:val="002060"/>
          <w:sz w:val="18"/>
          <w:szCs w:val="18"/>
        </w:rPr>
        <w:t>B1(</w:t>
      </w:r>
      <w:proofErr w:type="gramEnd"/>
      <w:r w:rsidRPr="00077216">
        <w:rPr>
          <w:rFonts w:ascii="Times New Roman" w:hAnsi="Times New Roman" w:cs="Times New Roman"/>
          <w:color w:val="002060"/>
          <w:sz w:val="18"/>
          <w:szCs w:val="18"/>
        </w:rPr>
        <w:t>f) và B10-B12. Đơn vị áp dụng những cập nhật này cho năm tài chính bắt đầu vào hoặc sau ngày 1 tháng 1 năm 2013. Đơn vị được phép áp dụng sớm trước ngày có hiệu lực.</w:t>
      </w:r>
    </w:p>
    <w:p w:rsidR="0068387B" w:rsidRPr="0068387B" w:rsidRDefault="00077216">
      <w:pPr>
        <w:ind w:left="720" w:hanging="720"/>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39O</w:t>
      </w:r>
      <w:r w:rsidRPr="00077216">
        <w:rPr>
          <w:rFonts w:ascii="Times New Roman" w:hAnsi="Times New Roman" w:cs="Times New Roman"/>
          <w:color w:val="002060"/>
          <w:sz w:val="18"/>
          <w:szCs w:val="18"/>
        </w:rPr>
        <w:tab/>
        <w:t>Các đoạn B10 và B11 tham chiếu đến IFRS 9.</w:t>
      </w:r>
      <w:proofErr w:type="gramEnd"/>
      <w:r w:rsidRPr="00077216">
        <w:rPr>
          <w:rFonts w:ascii="Times New Roman" w:hAnsi="Times New Roman" w:cs="Times New Roman"/>
          <w:color w:val="002060"/>
          <w:sz w:val="18"/>
          <w:szCs w:val="18"/>
        </w:rPr>
        <w:t xml:space="preserve"> Nếu đơn vị áp dụng IFRS này nhưng vẫn chưa áp dụng IFRS 9, các tham chiếu trong các đoạn B10 và B11 đến IFRS 9 phải được hiểu là tham chiếu đến IAS 39 </w:t>
      </w:r>
      <w:r w:rsidRPr="00077216">
        <w:rPr>
          <w:rFonts w:ascii="Times New Roman" w:hAnsi="Times New Roman" w:cs="Times New Roman"/>
          <w:i/>
          <w:color w:val="002060"/>
          <w:sz w:val="18"/>
          <w:szCs w:val="18"/>
        </w:rPr>
        <w:t>Công cụ tài chính: Ghi nhận và xác định giá trị.</w:t>
      </w:r>
    </w:p>
    <w:p w:rsidR="0068387B" w:rsidRPr="0068387B" w:rsidRDefault="00077216">
      <w:pPr>
        <w:ind w:left="720" w:hanging="720"/>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39P</w:t>
      </w:r>
      <w:r w:rsidRPr="00077216">
        <w:rPr>
          <w:rFonts w:ascii="Times New Roman" w:hAnsi="Times New Roman" w:cs="Times New Roman"/>
          <w:color w:val="002060"/>
          <w:sz w:val="18"/>
          <w:szCs w:val="18"/>
        </w:rPr>
        <w:tab/>
      </w:r>
      <w:r w:rsidRPr="00077216">
        <w:rPr>
          <w:rFonts w:ascii="Times New Roman" w:hAnsi="Times New Roman" w:cs="Times New Roman"/>
          <w:i/>
          <w:color w:val="002060"/>
          <w:sz w:val="18"/>
          <w:szCs w:val="18"/>
        </w:rPr>
        <w:t>Hoàn thiện Thường niên IFRS kỳ 2009-2011</w:t>
      </w:r>
      <w:r w:rsidRPr="00077216">
        <w:rPr>
          <w:rFonts w:ascii="Times New Roman" w:hAnsi="Times New Roman" w:cs="Times New Roman"/>
          <w:color w:val="002060"/>
          <w:sz w:val="18"/>
          <w:szCs w:val="18"/>
        </w:rPr>
        <w:t>, ban hành tháng 5 năm 2012, đã thêm các đoạn 4A-4B và 23A-23B.</w:t>
      </w:r>
      <w:proofErr w:type="gramEnd"/>
      <w:r w:rsidRPr="00077216">
        <w:rPr>
          <w:rFonts w:ascii="Times New Roman" w:hAnsi="Times New Roman" w:cs="Times New Roman"/>
          <w:color w:val="002060"/>
          <w:sz w:val="18"/>
          <w:szCs w:val="18"/>
        </w:rPr>
        <w:t xml:space="preserve"> Đơn vị áp dụng hồi tố những cập nhật đó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quy định của IAS 8 </w:t>
      </w:r>
      <w:r w:rsidRPr="00077216">
        <w:rPr>
          <w:rFonts w:ascii="Times New Roman" w:hAnsi="Times New Roman" w:cs="Times New Roman"/>
          <w:i/>
          <w:color w:val="002060"/>
          <w:sz w:val="18"/>
          <w:szCs w:val="18"/>
        </w:rPr>
        <w:t>Thay đổi chính sách kế toán, ước tính kế toán và các sai sót</w:t>
      </w:r>
      <w:r w:rsidRPr="00077216">
        <w:rPr>
          <w:rFonts w:ascii="Times New Roman" w:hAnsi="Times New Roman" w:cs="Times New Roman"/>
          <w:color w:val="002060"/>
          <w:sz w:val="18"/>
          <w:szCs w:val="18"/>
        </w:rPr>
        <w:t xml:space="preserve"> cho năm tài chính bắt đầu vào hoặc sau ngày 1 tháng 1 năm 2013. Đơn vị được phép áp dụng sớm trước ngày có hiệu lực. Nếu đơn vị áp dụng những sửa đổi này cho kỳ trước đó, đơn vị phải thuyết minh vấn đề này trong báo cáo tài chính.</w:t>
      </w:r>
    </w:p>
    <w:p w:rsidR="0068387B" w:rsidRPr="0068387B" w:rsidRDefault="00077216">
      <w:pPr>
        <w:ind w:left="720" w:hanging="720"/>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39Q</w:t>
      </w:r>
      <w:r w:rsidRPr="00077216">
        <w:rPr>
          <w:rFonts w:ascii="Times New Roman" w:hAnsi="Times New Roman" w:cs="Times New Roman"/>
          <w:color w:val="002060"/>
          <w:sz w:val="18"/>
          <w:szCs w:val="18"/>
        </w:rPr>
        <w:tab/>
      </w:r>
      <w:r w:rsidRPr="00077216">
        <w:rPr>
          <w:rFonts w:ascii="Times New Roman" w:hAnsi="Times New Roman" w:cs="Times New Roman"/>
          <w:i/>
          <w:color w:val="002060"/>
          <w:sz w:val="18"/>
          <w:szCs w:val="18"/>
        </w:rPr>
        <w:t>Hoàn thiện Thường niên IFRS kỳ 2009-2011</w:t>
      </w:r>
      <w:r w:rsidRPr="00077216">
        <w:rPr>
          <w:rFonts w:ascii="Times New Roman" w:hAnsi="Times New Roman" w:cs="Times New Roman"/>
          <w:color w:val="002060"/>
          <w:sz w:val="18"/>
          <w:szCs w:val="18"/>
        </w:rPr>
        <w:t>, ban hành tháng 5 năm 2012, đã thêm đoạn D23.</w:t>
      </w:r>
      <w:proofErr w:type="gramEnd"/>
      <w:r w:rsidRPr="00077216">
        <w:rPr>
          <w:rFonts w:ascii="Times New Roman" w:hAnsi="Times New Roman" w:cs="Times New Roman"/>
          <w:color w:val="002060"/>
          <w:sz w:val="18"/>
          <w:szCs w:val="18"/>
        </w:rPr>
        <w:t xml:space="preserve"> Đơn vị áp dụng hồi tố những cập nhật đó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quy định của IAS 8 </w:t>
      </w:r>
      <w:r w:rsidRPr="00077216">
        <w:rPr>
          <w:rFonts w:ascii="Times New Roman" w:hAnsi="Times New Roman" w:cs="Times New Roman"/>
          <w:i/>
          <w:color w:val="002060"/>
          <w:sz w:val="18"/>
          <w:szCs w:val="18"/>
        </w:rPr>
        <w:t>Thay đổi chính sách kế toán, ước tính kế toán và các sai sót</w:t>
      </w:r>
      <w:r w:rsidRPr="00077216">
        <w:rPr>
          <w:rFonts w:ascii="Times New Roman" w:hAnsi="Times New Roman" w:cs="Times New Roman"/>
          <w:color w:val="002060"/>
          <w:sz w:val="18"/>
          <w:szCs w:val="18"/>
        </w:rPr>
        <w:t xml:space="preserve"> cho năm tài chính bắt đầu vào hoặc sau ngày 1 tháng 1 năm 2013. Đơn vị được phép áp dụng sớm trước ngày có hiệu lực. Nếu đơn vị áp dụng những này cho kỳ trước đó, đơn vị phải thuyết minh vấn đề này trong báo cáo tài chính.</w:t>
      </w:r>
    </w:p>
    <w:p w:rsidR="0068387B" w:rsidRPr="0068387B" w:rsidRDefault="00077216">
      <w:pPr>
        <w:ind w:left="720" w:hanging="720"/>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39R</w:t>
      </w:r>
      <w:r w:rsidRPr="00077216">
        <w:rPr>
          <w:rFonts w:ascii="Times New Roman" w:hAnsi="Times New Roman" w:cs="Times New Roman"/>
          <w:color w:val="002060"/>
          <w:sz w:val="18"/>
          <w:szCs w:val="18"/>
        </w:rPr>
        <w:tab/>
      </w:r>
      <w:r w:rsidRPr="00077216">
        <w:rPr>
          <w:rFonts w:ascii="Times New Roman" w:hAnsi="Times New Roman" w:cs="Times New Roman"/>
          <w:i/>
          <w:color w:val="002060"/>
          <w:sz w:val="18"/>
          <w:szCs w:val="18"/>
        </w:rPr>
        <w:t>Hoàn thiện Thường niên IFRS kỳ 2009-2011</w:t>
      </w:r>
      <w:r w:rsidRPr="00077216">
        <w:rPr>
          <w:rFonts w:ascii="Times New Roman" w:hAnsi="Times New Roman" w:cs="Times New Roman"/>
          <w:color w:val="002060"/>
          <w:sz w:val="18"/>
          <w:szCs w:val="18"/>
        </w:rPr>
        <w:t>, ban hành tháng 5 năm 2012, sửa đổi đoạn 21.</w:t>
      </w:r>
      <w:proofErr w:type="gramEnd"/>
      <w:r w:rsidRPr="00077216">
        <w:rPr>
          <w:rFonts w:ascii="Times New Roman" w:hAnsi="Times New Roman" w:cs="Times New Roman"/>
          <w:color w:val="002060"/>
          <w:sz w:val="18"/>
          <w:szCs w:val="18"/>
        </w:rPr>
        <w:t xml:space="preserve"> Đơn vị áp dụng hồi tố những sửa đổi đó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IAS 8 </w:t>
      </w:r>
      <w:r w:rsidRPr="00077216">
        <w:rPr>
          <w:rFonts w:ascii="Times New Roman" w:hAnsi="Times New Roman" w:cs="Times New Roman"/>
          <w:i/>
          <w:color w:val="002060"/>
          <w:sz w:val="18"/>
          <w:szCs w:val="18"/>
        </w:rPr>
        <w:t>Thay đổi chính sách kế toán, ước tính kế toán và các sai sót</w:t>
      </w:r>
      <w:r w:rsidRPr="00077216">
        <w:rPr>
          <w:rFonts w:ascii="Times New Roman" w:hAnsi="Times New Roman" w:cs="Times New Roman"/>
          <w:color w:val="002060"/>
          <w:sz w:val="18"/>
          <w:szCs w:val="18"/>
        </w:rPr>
        <w:t xml:space="preserve"> cho năm tài chính bắt đầu vào hoặc sau ngày 1 tháng 1 năm 2013. Đơn vị được phép áp dụng sớm trước ngày có hiệu lực của chuẩn mực. Nếu đơn vị áp dụng những sửa đổi này cho kỳ trước đó, đơn vị phải thuyết minh vấn đề này trên báo cáo tài chính.</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39S</w:t>
      </w:r>
      <w:r w:rsidRPr="00077216">
        <w:rPr>
          <w:rFonts w:ascii="Times New Roman" w:hAnsi="Times New Roman" w:cs="Times New Roman"/>
          <w:color w:val="002060"/>
          <w:sz w:val="18"/>
          <w:szCs w:val="18"/>
        </w:rPr>
        <w:tab/>
      </w:r>
      <w:r w:rsidRPr="00077216">
        <w:rPr>
          <w:rFonts w:ascii="Times New Roman" w:hAnsi="Times New Roman" w:cs="Times New Roman"/>
          <w:i/>
          <w:color w:val="002060"/>
          <w:sz w:val="18"/>
          <w:szCs w:val="18"/>
        </w:rPr>
        <w:t>Báo cáo tài chính hợp nhất</w:t>
      </w:r>
      <w:r w:rsidRPr="00077216">
        <w:rPr>
          <w:rFonts w:ascii="Times New Roman" w:hAnsi="Times New Roman" w:cs="Times New Roman"/>
          <w:color w:val="002060"/>
          <w:sz w:val="18"/>
          <w:szCs w:val="18"/>
        </w:rPr>
        <w:t xml:space="preserve">, </w:t>
      </w:r>
      <w:r w:rsidRPr="00077216">
        <w:rPr>
          <w:rFonts w:ascii="Times New Roman" w:hAnsi="Times New Roman" w:cs="Times New Roman"/>
          <w:i/>
          <w:color w:val="002060"/>
          <w:sz w:val="18"/>
          <w:szCs w:val="18"/>
        </w:rPr>
        <w:t xml:space="preserve">thỏa thuận </w:t>
      </w:r>
      <w:proofErr w:type="gramStart"/>
      <w:r w:rsidRPr="00077216">
        <w:rPr>
          <w:rFonts w:ascii="Times New Roman" w:hAnsi="Times New Roman" w:cs="Times New Roman"/>
          <w:i/>
          <w:color w:val="002060"/>
          <w:sz w:val="18"/>
          <w:szCs w:val="18"/>
        </w:rPr>
        <w:t>chung</w:t>
      </w:r>
      <w:proofErr w:type="gramEnd"/>
      <w:r w:rsidRPr="00077216">
        <w:rPr>
          <w:rFonts w:ascii="Times New Roman" w:hAnsi="Times New Roman" w:cs="Times New Roman"/>
          <w:color w:val="002060"/>
          <w:sz w:val="18"/>
          <w:szCs w:val="18"/>
        </w:rPr>
        <w:t xml:space="preserve"> và </w:t>
      </w:r>
      <w:r w:rsidRPr="00077216">
        <w:rPr>
          <w:rFonts w:ascii="Times New Roman" w:hAnsi="Times New Roman" w:cs="Times New Roman"/>
          <w:i/>
          <w:color w:val="002060"/>
          <w:sz w:val="18"/>
          <w:szCs w:val="18"/>
        </w:rPr>
        <w:t>thuyết minh thông tin lợi ích tại đơn vị khác: Hướng dẫn chuyển tiếp</w:t>
      </w:r>
      <w:r w:rsidRPr="00077216">
        <w:rPr>
          <w:rFonts w:ascii="Times New Roman" w:hAnsi="Times New Roman" w:cs="Times New Roman"/>
          <w:color w:val="002060"/>
          <w:sz w:val="18"/>
          <w:szCs w:val="18"/>
        </w:rPr>
        <w:t xml:space="preserve"> (sửa đổi IFRS 10, IFRS 11 và IFRS 12), ban hành tháng 6 năm 2012, đã sửa đổi đoạn D31. Đơn vị áp dụng sửa đổi này khi áp dụng IFRS 11 điều chỉnh tháng 6 năm 2012.</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39T</w:t>
      </w:r>
      <w:r w:rsidRPr="00077216">
        <w:rPr>
          <w:rFonts w:ascii="Times New Roman" w:hAnsi="Times New Roman" w:cs="Times New Roman"/>
          <w:color w:val="002060"/>
          <w:sz w:val="18"/>
          <w:szCs w:val="18"/>
        </w:rPr>
        <w:tab/>
      </w:r>
      <w:r w:rsidRPr="00077216">
        <w:rPr>
          <w:rFonts w:ascii="Times New Roman" w:hAnsi="Times New Roman" w:cs="Times New Roman"/>
          <w:i/>
          <w:color w:val="002060"/>
          <w:sz w:val="18"/>
          <w:szCs w:val="18"/>
        </w:rPr>
        <w:t xml:space="preserve">Đơn vị quản lý quỹ đầu tư </w:t>
      </w:r>
      <w:r w:rsidRPr="00077216">
        <w:rPr>
          <w:rFonts w:ascii="Times New Roman" w:hAnsi="Times New Roman" w:cs="Times New Roman"/>
          <w:color w:val="002060"/>
          <w:sz w:val="18"/>
          <w:szCs w:val="18"/>
        </w:rPr>
        <w:t xml:space="preserve">(sửa đổi IFRS 10, IFRS 12 và IAS 27), ban hành tháng 10 năm 2012, sửa đổi các đoạn D16, D17 và Phụ lục C. Đơn vị áp dụng hồi tố những sửa đổi đó theo IAS 8 </w:t>
      </w:r>
      <w:r w:rsidRPr="00077216">
        <w:rPr>
          <w:rFonts w:ascii="Times New Roman" w:hAnsi="Times New Roman" w:cs="Times New Roman"/>
          <w:i/>
          <w:color w:val="002060"/>
          <w:sz w:val="18"/>
          <w:szCs w:val="18"/>
        </w:rPr>
        <w:t>Thay đổi chính sách kế toán, ước tính kế toán và các sai sót</w:t>
      </w:r>
      <w:r w:rsidRPr="00077216">
        <w:rPr>
          <w:rFonts w:ascii="Times New Roman" w:hAnsi="Times New Roman" w:cs="Times New Roman"/>
          <w:color w:val="002060"/>
          <w:sz w:val="18"/>
          <w:szCs w:val="18"/>
        </w:rPr>
        <w:t xml:space="preserve"> cho năm tài chính bắt đầu vào hoặc sau ngày 1 tháng 1 năm 2013. </w:t>
      </w:r>
      <w:r w:rsidRPr="00077216">
        <w:rPr>
          <w:rFonts w:ascii="Times New Roman" w:hAnsi="Times New Roman" w:cs="Times New Roman"/>
          <w:i/>
          <w:color w:val="002060"/>
          <w:sz w:val="18"/>
          <w:szCs w:val="18"/>
        </w:rPr>
        <w:t>Đơn vị quản lý quỹ đầu tư</w:t>
      </w:r>
      <w:r w:rsidRPr="00077216">
        <w:rPr>
          <w:rFonts w:ascii="Times New Roman" w:hAnsi="Times New Roman" w:cs="Times New Roman"/>
          <w:color w:val="002060"/>
          <w:sz w:val="18"/>
          <w:szCs w:val="18"/>
        </w:rPr>
        <w:t xml:space="preserve"> được phép áp dụng sớm trước ngày có hiệu lực. Nếu đơn vị áp dụng những sửa đổi này cho kỳ trước đó, đơn vị cũng phải áp dụng tất cả các điều chỉnh áp dụng cho </w:t>
      </w:r>
      <w:r w:rsidRPr="00077216">
        <w:rPr>
          <w:rFonts w:ascii="Times New Roman" w:hAnsi="Times New Roman" w:cs="Times New Roman"/>
          <w:i/>
          <w:color w:val="002060"/>
          <w:sz w:val="18"/>
          <w:szCs w:val="18"/>
        </w:rPr>
        <w:t xml:space="preserve">đơn vị quản lý quỹ đầu tư </w:t>
      </w:r>
      <w:r w:rsidRPr="00077216">
        <w:rPr>
          <w:rFonts w:ascii="Times New Roman" w:hAnsi="Times New Roman" w:cs="Times New Roman"/>
          <w:color w:val="002060"/>
          <w:sz w:val="18"/>
          <w:szCs w:val="18"/>
        </w:rPr>
        <w:t>tại thời điểm đó.</w:t>
      </w:r>
    </w:p>
    <w:p w:rsidR="0068387B" w:rsidRPr="0068387B" w:rsidRDefault="00077216">
      <w:p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39U</w:t>
      </w:r>
      <w:r w:rsidRPr="00077216">
        <w:rPr>
          <w:rFonts w:ascii="Times New Roman" w:hAnsi="Times New Roman" w:cs="Times New Roman"/>
          <w:color w:val="002060"/>
          <w:sz w:val="18"/>
          <w:szCs w:val="18"/>
        </w:rPr>
        <w:tab/>
        <w:t>Bỏ đoạn này.</w:t>
      </w:r>
      <w:proofErr w:type="gramEnd"/>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39V</w:t>
      </w:r>
      <w:r w:rsidRPr="00077216">
        <w:rPr>
          <w:rFonts w:ascii="Times New Roman" w:hAnsi="Times New Roman" w:cs="Times New Roman"/>
          <w:color w:val="002060"/>
          <w:sz w:val="18"/>
          <w:szCs w:val="18"/>
        </w:rPr>
        <w:tab/>
        <w:t xml:space="preserve">IFRS 14 </w:t>
      </w:r>
      <w:r w:rsidRPr="00077216">
        <w:rPr>
          <w:rFonts w:ascii="Times New Roman" w:hAnsi="Times New Roman" w:cs="Times New Roman"/>
          <w:i/>
          <w:color w:val="002060"/>
          <w:sz w:val="18"/>
          <w:szCs w:val="18"/>
        </w:rPr>
        <w:t xml:space="preserve">Các khoản hoãn lại </w:t>
      </w:r>
      <w:proofErr w:type="gramStart"/>
      <w:r w:rsidRPr="00077216">
        <w:rPr>
          <w:rFonts w:ascii="Times New Roman" w:hAnsi="Times New Roman" w:cs="Times New Roman"/>
          <w:i/>
          <w:color w:val="002060"/>
          <w:sz w:val="18"/>
          <w:szCs w:val="18"/>
        </w:rPr>
        <w:t>theo</w:t>
      </w:r>
      <w:proofErr w:type="gramEnd"/>
      <w:r w:rsidRPr="00077216">
        <w:rPr>
          <w:rFonts w:ascii="Times New Roman" w:hAnsi="Times New Roman" w:cs="Times New Roman"/>
          <w:i/>
          <w:color w:val="002060"/>
          <w:sz w:val="18"/>
          <w:szCs w:val="18"/>
        </w:rPr>
        <w:t xml:space="preserve"> luật định</w:t>
      </w:r>
      <w:r w:rsidRPr="00077216">
        <w:rPr>
          <w:rFonts w:ascii="Times New Roman" w:hAnsi="Times New Roman" w:cs="Times New Roman"/>
          <w:color w:val="002060"/>
          <w:sz w:val="18"/>
          <w:szCs w:val="18"/>
        </w:rPr>
        <w:t>, ban hành tháng 1 năm 2014, đã cập nhật đoạn D8B. Đơn vị áp dụng cập nhật này cho năm tài chính bắt đầu vào hoặc sau ngày 1 tháng 1 năm 2016. Đơn vị được phép áp dụng sớm trước ngày có hiệu lực. Nếu đơn vị áp dụng IFRS 14 cho kỳ trước đó, đơn vị cũng phải áp dụng cập nhật này cho kỳ áp dụng đó.</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39W</w:t>
      </w:r>
      <w:r w:rsidRPr="00077216">
        <w:rPr>
          <w:rFonts w:ascii="Times New Roman" w:hAnsi="Times New Roman" w:cs="Times New Roman"/>
          <w:color w:val="002060"/>
          <w:sz w:val="18"/>
          <w:szCs w:val="18"/>
        </w:rPr>
        <w:tab/>
      </w:r>
      <w:r w:rsidRPr="00077216">
        <w:rPr>
          <w:rFonts w:ascii="Times New Roman" w:hAnsi="Times New Roman" w:cs="Times New Roman"/>
          <w:i/>
          <w:color w:val="002060"/>
          <w:sz w:val="18"/>
          <w:szCs w:val="18"/>
        </w:rPr>
        <w:t xml:space="preserve">Kế toán mua lại lợi ích trong thỏa thuận </w:t>
      </w:r>
      <w:proofErr w:type="gramStart"/>
      <w:r w:rsidRPr="00077216">
        <w:rPr>
          <w:rFonts w:ascii="Times New Roman" w:hAnsi="Times New Roman" w:cs="Times New Roman"/>
          <w:i/>
          <w:color w:val="002060"/>
          <w:sz w:val="18"/>
          <w:szCs w:val="18"/>
        </w:rPr>
        <w:t>chung</w:t>
      </w:r>
      <w:proofErr w:type="gramEnd"/>
      <w:r w:rsidRPr="00077216">
        <w:rPr>
          <w:rFonts w:ascii="Times New Roman" w:hAnsi="Times New Roman" w:cs="Times New Roman"/>
          <w:color w:val="002060"/>
          <w:sz w:val="18"/>
          <w:szCs w:val="18"/>
        </w:rPr>
        <w:t xml:space="preserve"> (sửa đổi IFRS 11), ban hành tháng 5 năm 2014, đã cập nhật đoạn C5. Đơn vị áp dụng cập nhật đó cho năm tài chính bắt đầu vào hoặc sau ngày 1 tháng 1 năm 2016. Nếu đơn vị áp dụng các cập nhật IFRS 11 </w:t>
      </w:r>
      <w:r w:rsidRPr="00077216">
        <w:rPr>
          <w:rFonts w:ascii="Times New Roman" w:hAnsi="Times New Roman" w:cs="Times New Roman"/>
          <w:i/>
          <w:color w:val="002060"/>
          <w:sz w:val="18"/>
          <w:szCs w:val="18"/>
        </w:rPr>
        <w:t>Kế</w:t>
      </w:r>
      <w:r w:rsidRPr="00077216">
        <w:rPr>
          <w:rFonts w:ascii="Times New Roman" w:hAnsi="Times New Roman" w:cs="Times New Roman"/>
          <w:color w:val="002060"/>
          <w:sz w:val="18"/>
          <w:szCs w:val="18"/>
        </w:rPr>
        <w:t xml:space="preserve"> </w:t>
      </w:r>
      <w:r w:rsidRPr="00077216">
        <w:rPr>
          <w:rFonts w:ascii="Times New Roman" w:hAnsi="Times New Roman" w:cs="Times New Roman"/>
          <w:i/>
          <w:color w:val="002060"/>
          <w:sz w:val="18"/>
          <w:szCs w:val="18"/>
        </w:rPr>
        <w:t xml:space="preserve">toán mua lại lợi ích trong thỏa thuận </w:t>
      </w:r>
      <w:proofErr w:type="gramStart"/>
      <w:r w:rsidRPr="00077216">
        <w:rPr>
          <w:rFonts w:ascii="Times New Roman" w:hAnsi="Times New Roman" w:cs="Times New Roman"/>
          <w:i/>
          <w:color w:val="002060"/>
          <w:sz w:val="18"/>
          <w:szCs w:val="18"/>
        </w:rPr>
        <w:t>chung</w:t>
      </w:r>
      <w:proofErr w:type="gramEnd"/>
      <w:r w:rsidRPr="00077216">
        <w:rPr>
          <w:rFonts w:ascii="Times New Roman" w:hAnsi="Times New Roman" w:cs="Times New Roman"/>
          <w:color w:val="002060"/>
          <w:sz w:val="18"/>
          <w:szCs w:val="18"/>
        </w:rPr>
        <w:t xml:space="preserve"> (cập nhật IFRS 11) cho kỳ trước đó, đơn vị cũng phải áp dụng cập nhật trong đoạn C5 trong kỳ này.</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39X</w:t>
      </w:r>
      <w:r w:rsidRPr="00077216">
        <w:rPr>
          <w:rFonts w:ascii="Times New Roman" w:hAnsi="Times New Roman" w:cs="Times New Roman"/>
          <w:color w:val="002060"/>
          <w:sz w:val="18"/>
          <w:szCs w:val="18"/>
        </w:rPr>
        <w:tab/>
        <w:t>IFRS 15</w:t>
      </w:r>
      <w:r w:rsidRPr="00077216">
        <w:rPr>
          <w:rFonts w:ascii="Times New Roman" w:hAnsi="Times New Roman" w:cs="Times New Roman"/>
          <w:color w:val="002060"/>
          <w:sz w:val="18"/>
          <w:szCs w:val="18"/>
        </w:rPr>
        <w:tab/>
      </w:r>
      <w:r w:rsidRPr="00077216">
        <w:rPr>
          <w:rFonts w:ascii="Times New Roman" w:hAnsi="Times New Roman" w:cs="Times New Roman"/>
          <w:i/>
          <w:color w:val="002060"/>
          <w:sz w:val="18"/>
          <w:szCs w:val="18"/>
        </w:rPr>
        <w:t>Doanh thu từ hợp đồng với khách hàng</w:t>
      </w:r>
      <w:r w:rsidRPr="00077216">
        <w:rPr>
          <w:rFonts w:ascii="Times New Roman" w:hAnsi="Times New Roman" w:cs="Times New Roman"/>
          <w:color w:val="002060"/>
          <w:sz w:val="18"/>
          <w:szCs w:val="18"/>
        </w:rPr>
        <w:t>, ban hành tháng 5 năm 2014, đã cập nhật đoạn D1, xóa đoạn D24 và tiêu đề liên quan và thêm các đoạn D34-D35 và các tiêu đề liên quan. Đơn vị áp dụng những sửa đổi này khi áp dụng IFRS 15.</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39Y</w:t>
      </w:r>
      <w:r w:rsidRPr="00077216">
        <w:rPr>
          <w:rFonts w:ascii="Times New Roman" w:hAnsi="Times New Roman" w:cs="Times New Roman"/>
          <w:color w:val="002060"/>
          <w:sz w:val="18"/>
          <w:szCs w:val="18"/>
        </w:rPr>
        <w:tab/>
        <w:t xml:space="preserve">IFRS 9 </w:t>
      </w:r>
      <w:r w:rsidRPr="00077216">
        <w:rPr>
          <w:rFonts w:ascii="Times New Roman" w:hAnsi="Times New Roman" w:cs="Times New Roman"/>
          <w:i/>
          <w:color w:val="002060"/>
          <w:sz w:val="18"/>
          <w:szCs w:val="18"/>
        </w:rPr>
        <w:t>Công cụ tài chính</w:t>
      </w:r>
      <w:r w:rsidRPr="00077216">
        <w:rPr>
          <w:rFonts w:ascii="Times New Roman" w:hAnsi="Times New Roman" w:cs="Times New Roman"/>
          <w:color w:val="002060"/>
          <w:sz w:val="18"/>
          <w:szCs w:val="18"/>
        </w:rPr>
        <w:t>, ban hành tháng 7 năm 2014, đã cập nhật các đoạn 29, B1-B6, D1, D14, D15, D19 và D20, xóa các đoạn 39B, 39G và 39U và thêm các đoạn 29A, B8-B8G, B9, D19A-D19C, D33, E1 và E2. Đơn vị áp dụng những sửa đổi này khi áp dụng IFRS 9.</w:t>
      </w:r>
    </w:p>
    <w:p w:rsidR="0068387B" w:rsidRPr="0068387B" w:rsidRDefault="00077216">
      <w:pPr>
        <w:ind w:left="720" w:hanging="720"/>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39Z</w:t>
      </w:r>
      <w:r w:rsidRPr="00077216">
        <w:rPr>
          <w:rFonts w:ascii="Times New Roman" w:hAnsi="Times New Roman" w:cs="Times New Roman"/>
          <w:color w:val="002060"/>
          <w:sz w:val="18"/>
          <w:szCs w:val="18"/>
        </w:rPr>
        <w:tab/>
      </w:r>
      <w:r w:rsidRPr="00077216">
        <w:rPr>
          <w:rFonts w:ascii="Times New Roman" w:hAnsi="Times New Roman" w:cs="Times New Roman"/>
          <w:i/>
          <w:color w:val="002060"/>
          <w:sz w:val="18"/>
          <w:szCs w:val="18"/>
        </w:rPr>
        <w:t>Phương pháp vốn chủ sở hữu trong báo cáo tài chính riêng</w:t>
      </w:r>
      <w:r w:rsidRPr="00077216">
        <w:rPr>
          <w:rFonts w:ascii="Times New Roman" w:hAnsi="Times New Roman" w:cs="Times New Roman"/>
          <w:color w:val="002060"/>
          <w:sz w:val="18"/>
          <w:szCs w:val="18"/>
        </w:rPr>
        <w:t xml:space="preserve"> (cập nhật IAS 27), ban hành tháng 8 năm 2014, đã cập nhật đoạn D14 và thêm đoạn D15A.</w:t>
      </w:r>
      <w:proofErr w:type="gramEnd"/>
      <w:r w:rsidRPr="00077216">
        <w:rPr>
          <w:rFonts w:ascii="Times New Roman" w:hAnsi="Times New Roman" w:cs="Times New Roman"/>
          <w:color w:val="002060"/>
          <w:sz w:val="18"/>
          <w:szCs w:val="18"/>
        </w:rPr>
        <w:t xml:space="preserve"> Đơn vị áp dụng những cập nhật này cho năm tài chính bắt đầu vào hoặc sau ngày 1 tháng 1 năm 2016. Đơn vị được phép áp dụng sớm trước ngày có hiệu lực. Nếu đơn vị áp dụng các cập nhật này cho kỳ trước đó, đơn vị phải thuyết minh vấn đề này trong báo cáo tài chính.</w:t>
      </w:r>
    </w:p>
    <w:p w:rsidR="0068387B" w:rsidRPr="0068387B" w:rsidRDefault="00077216">
      <w:p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39AA</w:t>
      </w:r>
      <w:r w:rsidRPr="00077216">
        <w:rPr>
          <w:rFonts w:ascii="Times New Roman" w:hAnsi="Times New Roman" w:cs="Times New Roman"/>
          <w:color w:val="002060"/>
          <w:sz w:val="18"/>
          <w:szCs w:val="18"/>
        </w:rPr>
        <w:tab/>
        <w:t>Bỏ đoạn này.</w:t>
      </w:r>
      <w:proofErr w:type="gramEnd"/>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39AB</w:t>
      </w:r>
      <w:r w:rsidRPr="00077216">
        <w:rPr>
          <w:rFonts w:ascii="Times New Roman" w:hAnsi="Times New Roman" w:cs="Times New Roman"/>
          <w:color w:val="002060"/>
          <w:sz w:val="18"/>
          <w:szCs w:val="18"/>
        </w:rPr>
        <w:tab/>
        <w:t xml:space="preserve">IFRS 16 </w:t>
      </w:r>
      <w:r w:rsidRPr="00077216">
        <w:rPr>
          <w:rFonts w:ascii="Times New Roman" w:hAnsi="Times New Roman" w:cs="Times New Roman"/>
          <w:i/>
          <w:color w:val="002060"/>
          <w:sz w:val="18"/>
          <w:szCs w:val="18"/>
        </w:rPr>
        <w:t>Thuê tài sản</w:t>
      </w:r>
      <w:r w:rsidRPr="00077216">
        <w:rPr>
          <w:rFonts w:ascii="Times New Roman" w:hAnsi="Times New Roman" w:cs="Times New Roman"/>
          <w:color w:val="002060"/>
          <w:sz w:val="18"/>
          <w:szCs w:val="18"/>
        </w:rPr>
        <w:t>, ban hành tháng 1 năm 2016, đã cập nhật các đoạn 30, C4, D1, D7, D8B và D9, xóa đoạn D9A và thêm các đoạn D9B-D9E. Đơn vị áp dụng những sửa đổi này khi áp dụng IFRS 16.</w:t>
      </w:r>
    </w:p>
    <w:p w:rsidR="0068387B" w:rsidRPr="0068387B" w:rsidRDefault="00077216">
      <w:pPr>
        <w:ind w:left="720" w:hanging="720"/>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39AC</w:t>
      </w:r>
      <w:r w:rsidRPr="00077216">
        <w:rPr>
          <w:rFonts w:ascii="Times New Roman" w:hAnsi="Times New Roman" w:cs="Times New Roman"/>
          <w:color w:val="002060"/>
          <w:sz w:val="18"/>
          <w:szCs w:val="18"/>
        </w:rPr>
        <w:tab/>
        <w:t xml:space="preserve">IFRIC 22 </w:t>
      </w:r>
      <w:r w:rsidRPr="00077216">
        <w:rPr>
          <w:rFonts w:ascii="Times New Roman" w:hAnsi="Times New Roman" w:cs="Times New Roman"/>
          <w:i/>
          <w:color w:val="002060"/>
          <w:sz w:val="18"/>
          <w:szCs w:val="18"/>
        </w:rPr>
        <w:t xml:space="preserve">Xem xét các giao dịch ngoại tệ và các khoản nhận trước </w:t>
      </w:r>
      <w:r w:rsidRPr="00077216">
        <w:rPr>
          <w:rFonts w:ascii="Times New Roman" w:hAnsi="Times New Roman" w:cs="Times New Roman"/>
          <w:color w:val="002060"/>
          <w:sz w:val="18"/>
          <w:szCs w:val="18"/>
        </w:rPr>
        <w:t>đã thêm đoạn D36 và cập nhật đoạn D1.</w:t>
      </w:r>
      <w:proofErr w:type="gramEnd"/>
      <w:r w:rsidRPr="00077216">
        <w:rPr>
          <w:rFonts w:ascii="Times New Roman" w:hAnsi="Times New Roman" w:cs="Times New Roman"/>
          <w:color w:val="002060"/>
          <w:sz w:val="18"/>
          <w:szCs w:val="18"/>
        </w:rPr>
        <w:t xml:space="preserve"> Đơn vị áp dụng những cập nhật này khi áp dụng IFRIC 22.</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39AD</w:t>
      </w:r>
      <w:r w:rsidRPr="00077216">
        <w:rPr>
          <w:rFonts w:ascii="Times New Roman" w:hAnsi="Times New Roman" w:cs="Times New Roman"/>
          <w:color w:val="002060"/>
          <w:sz w:val="18"/>
          <w:szCs w:val="18"/>
        </w:rPr>
        <w:tab/>
      </w:r>
      <w:r w:rsidRPr="00077216">
        <w:rPr>
          <w:rFonts w:ascii="Times New Roman" w:hAnsi="Times New Roman" w:cs="Times New Roman"/>
          <w:i/>
          <w:color w:val="002060"/>
          <w:sz w:val="18"/>
          <w:szCs w:val="18"/>
        </w:rPr>
        <w:t>Hoàn thiện Thường niên IFRS kỳ 2014-2016</w:t>
      </w:r>
      <w:r w:rsidRPr="00077216">
        <w:rPr>
          <w:rFonts w:ascii="Times New Roman" w:hAnsi="Times New Roman" w:cs="Times New Roman"/>
          <w:color w:val="002060"/>
          <w:sz w:val="18"/>
          <w:szCs w:val="18"/>
        </w:rPr>
        <w:t>, ban hành tháng 12 năm 2016, đã cập nhật các đoạn 39L và 39T và xóa các đoạn 39D, 39F, 39AA và E3-E7. Đơn vị áp dụng những sửa đổi này cho năm tài chính bắt đầu vào hoặc sau ngày 1 tháng 1 năm 2018.</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39AE</w:t>
      </w:r>
      <w:r w:rsidRPr="00077216">
        <w:rPr>
          <w:rFonts w:ascii="Times New Roman" w:hAnsi="Times New Roman" w:cs="Times New Roman"/>
          <w:color w:val="002060"/>
          <w:sz w:val="18"/>
          <w:szCs w:val="18"/>
        </w:rPr>
        <w:tab/>
        <w:t xml:space="preserve">IFRS 17 </w:t>
      </w:r>
      <w:r w:rsidRPr="00077216">
        <w:rPr>
          <w:rFonts w:ascii="Times New Roman" w:hAnsi="Times New Roman" w:cs="Times New Roman"/>
          <w:i/>
          <w:color w:val="002060"/>
          <w:sz w:val="18"/>
          <w:szCs w:val="18"/>
        </w:rPr>
        <w:t>Hợp đồng bảo hiểm</w:t>
      </w:r>
      <w:r w:rsidRPr="00077216">
        <w:rPr>
          <w:rFonts w:ascii="Times New Roman" w:hAnsi="Times New Roman" w:cs="Times New Roman"/>
          <w:color w:val="002060"/>
          <w:sz w:val="18"/>
          <w:szCs w:val="18"/>
        </w:rPr>
        <w:t>, ban hành tháng 5 năm 2017, đã cập nhật các đoạn B1 và D1, xóa bỏ tiêu đề trước đoạn D4 và đoạn D4, và thêm tiêu đề và đoạn B13 sau đoạn B12. Đơn vị áp dụng những cập nhật này khi áp dụng IFRS 17.</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39AF</w:t>
      </w:r>
      <w:r w:rsidRPr="00077216">
        <w:rPr>
          <w:rFonts w:ascii="Times New Roman" w:hAnsi="Times New Roman" w:cs="Times New Roman"/>
          <w:color w:val="002060"/>
          <w:sz w:val="18"/>
          <w:szCs w:val="18"/>
        </w:rPr>
        <w:tab/>
        <w:t xml:space="preserve">IFRIC 23 </w:t>
      </w:r>
      <w:r w:rsidRPr="00077216">
        <w:rPr>
          <w:rFonts w:ascii="Times New Roman" w:hAnsi="Times New Roman" w:cs="Times New Roman"/>
          <w:i/>
          <w:color w:val="002060"/>
          <w:sz w:val="18"/>
          <w:szCs w:val="18"/>
        </w:rPr>
        <w:t xml:space="preserve">Sự không chắc chắn của kế toán thuế </w:t>
      </w:r>
      <w:proofErr w:type="gramStart"/>
      <w:r w:rsidRPr="00077216">
        <w:rPr>
          <w:rFonts w:ascii="Times New Roman" w:hAnsi="Times New Roman" w:cs="Times New Roman"/>
          <w:i/>
          <w:color w:val="002060"/>
          <w:sz w:val="18"/>
          <w:szCs w:val="18"/>
        </w:rPr>
        <w:t>thu</w:t>
      </w:r>
      <w:proofErr w:type="gramEnd"/>
      <w:r w:rsidRPr="00077216">
        <w:rPr>
          <w:rFonts w:ascii="Times New Roman" w:hAnsi="Times New Roman" w:cs="Times New Roman"/>
          <w:i/>
          <w:color w:val="002060"/>
          <w:sz w:val="18"/>
          <w:szCs w:val="18"/>
        </w:rPr>
        <w:t xml:space="preserve"> nhâp doanh nghiệp </w:t>
      </w:r>
      <w:r w:rsidRPr="00077216">
        <w:rPr>
          <w:rFonts w:ascii="Times New Roman" w:hAnsi="Times New Roman" w:cs="Times New Roman"/>
          <w:color w:val="002060"/>
          <w:sz w:val="18"/>
          <w:szCs w:val="18"/>
        </w:rPr>
        <w:t>đã</w:t>
      </w:r>
      <w:r w:rsidRPr="00077216">
        <w:rPr>
          <w:rFonts w:ascii="Times New Roman" w:hAnsi="Times New Roman" w:cs="Times New Roman"/>
          <w:i/>
          <w:color w:val="002060"/>
          <w:sz w:val="18"/>
          <w:szCs w:val="18"/>
        </w:rPr>
        <w:t xml:space="preserve"> </w:t>
      </w:r>
      <w:r w:rsidRPr="00077216">
        <w:rPr>
          <w:rFonts w:ascii="Times New Roman" w:hAnsi="Times New Roman" w:cs="Times New Roman"/>
          <w:color w:val="002060"/>
          <w:sz w:val="18"/>
          <w:szCs w:val="18"/>
        </w:rPr>
        <w:t>thêm đoạn E8. Đơn vị áp dụng cập nhật này khi áp dụng IFRIC 23.</w:t>
      </w:r>
    </w:p>
    <w:p w:rsidR="0068387B" w:rsidRPr="0068387B" w:rsidRDefault="00247B36">
      <w:pPr>
        <w:pBdr>
          <w:bottom w:val="single" w:sz="4" w:space="1" w:color="auto"/>
        </w:pBdr>
        <w:jc w:val="both"/>
        <w:rPr>
          <w:rFonts w:ascii="Times New Roman" w:hAnsi="Times New Roman" w:cs="Times New Roman"/>
          <w:b/>
          <w:color w:val="002060"/>
          <w:sz w:val="20"/>
          <w:szCs w:val="20"/>
        </w:rPr>
      </w:pPr>
      <w:r>
        <w:rPr>
          <w:rFonts w:ascii="Times New Roman" w:hAnsi="Times New Roman" w:cs="Times New Roman"/>
          <w:b/>
          <w:color w:val="002060"/>
          <w:sz w:val="20"/>
          <w:szCs w:val="20"/>
        </w:rPr>
        <w:t>Bãi bỏ</w:t>
      </w:r>
      <w:r w:rsidR="00077216" w:rsidRPr="00077216">
        <w:rPr>
          <w:rFonts w:ascii="Times New Roman" w:hAnsi="Times New Roman" w:cs="Times New Roman"/>
          <w:b/>
          <w:color w:val="002060"/>
          <w:sz w:val="20"/>
          <w:szCs w:val="20"/>
        </w:rPr>
        <w:t xml:space="preserve"> IFRS 1 (ban hành năm 2003)</w:t>
      </w:r>
    </w:p>
    <w:p w:rsidR="0068387B" w:rsidRPr="0068387B" w:rsidRDefault="00077216">
      <w:p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40</w:t>
      </w:r>
      <w:r w:rsidRPr="00077216">
        <w:rPr>
          <w:rFonts w:ascii="Times New Roman" w:hAnsi="Times New Roman" w:cs="Times New Roman"/>
          <w:color w:val="002060"/>
          <w:sz w:val="18"/>
          <w:szCs w:val="18"/>
        </w:rPr>
        <w:tab/>
        <w:t xml:space="preserve">IFRS này thay thế cho IFRS 1 (ban hành năm 2003 và </w:t>
      </w:r>
      <w:r w:rsidR="00247B36">
        <w:rPr>
          <w:rFonts w:ascii="Times New Roman" w:hAnsi="Times New Roman" w:cs="Times New Roman"/>
          <w:color w:val="002060"/>
          <w:sz w:val="18"/>
          <w:szCs w:val="18"/>
        </w:rPr>
        <w:t>sửa đổi</w:t>
      </w:r>
      <w:r w:rsidRPr="00077216">
        <w:rPr>
          <w:rFonts w:ascii="Times New Roman" w:hAnsi="Times New Roman" w:cs="Times New Roman"/>
          <w:color w:val="002060"/>
          <w:sz w:val="18"/>
          <w:szCs w:val="18"/>
        </w:rPr>
        <w:t xml:space="preserve"> tháng 5 năm 2008).</w:t>
      </w:r>
    </w:p>
    <w:p w:rsidR="0068387B" w:rsidRPr="0068387B" w:rsidRDefault="0068387B">
      <w:pPr>
        <w:rPr>
          <w:rFonts w:ascii="Times New Roman" w:hAnsi="Times New Roman" w:cs="Times New Roman"/>
          <w:b/>
          <w:color w:val="002060"/>
          <w:sz w:val="18"/>
          <w:szCs w:val="18"/>
        </w:rPr>
      </w:pPr>
    </w:p>
    <w:p w:rsidR="0068387B" w:rsidRPr="0068387B" w:rsidRDefault="0068387B">
      <w:pPr>
        <w:rPr>
          <w:rFonts w:ascii="Times New Roman" w:hAnsi="Times New Roman" w:cs="Times New Roman"/>
          <w:b/>
          <w:color w:val="002060"/>
          <w:sz w:val="18"/>
          <w:szCs w:val="18"/>
        </w:rPr>
      </w:pPr>
    </w:p>
    <w:p w:rsidR="0068387B" w:rsidRPr="0068387B" w:rsidRDefault="0068387B">
      <w:pPr>
        <w:rPr>
          <w:rFonts w:ascii="Times New Roman" w:hAnsi="Times New Roman" w:cs="Times New Roman"/>
          <w:b/>
          <w:color w:val="002060"/>
          <w:sz w:val="18"/>
          <w:szCs w:val="18"/>
        </w:rPr>
      </w:pPr>
    </w:p>
    <w:p w:rsidR="0068387B" w:rsidRPr="0068387B" w:rsidRDefault="0068387B">
      <w:pPr>
        <w:rPr>
          <w:rFonts w:ascii="Times New Roman" w:hAnsi="Times New Roman" w:cs="Times New Roman"/>
          <w:b/>
          <w:color w:val="002060"/>
          <w:sz w:val="18"/>
          <w:szCs w:val="18"/>
        </w:rPr>
      </w:pPr>
    </w:p>
    <w:p w:rsidR="0068387B" w:rsidRPr="0068387B" w:rsidRDefault="0068387B">
      <w:pPr>
        <w:rPr>
          <w:rFonts w:ascii="Times New Roman" w:hAnsi="Times New Roman" w:cs="Times New Roman"/>
          <w:b/>
          <w:color w:val="002060"/>
          <w:sz w:val="18"/>
          <w:szCs w:val="18"/>
        </w:rPr>
      </w:pPr>
    </w:p>
    <w:p w:rsidR="0068387B" w:rsidRPr="0068387B" w:rsidRDefault="0068387B">
      <w:pPr>
        <w:rPr>
          <w:rFonts w:ascii="Times New Roman" w:hAnsi="Times New Roman" w:cs="Times New Roman"/>
          <w:b/>
          <w:color w:val="002060"/>
          <w:sz w:val="18"/>
          <w:szCs w:val="18"/>
        </w:rPr>
      </w:pPr>
    </w:p>
    <w:p w:rsidR="0068387B" w:rsidRPr="0068387B" w:rsidRDefault="0068387B">
      <w:pPr>
        <w:rPr>
          <w:rFonts w:ascii="Times New Roman" w:hAnsi="Times New Roman" w:cs="Times New Roman"/>
          <w:b/>
          <w:color w:val="002060"/>
          <w:sz w:val="18"/>
          <w:szCs w:val="18"/>
        </w:rPr>
      </w:pPr>
    </w:p>
    <w:p w:rsidR="0068387B" w:rsidRPr="0068387B" w:rsidRDefault="0068387B">
      <w:pPr>
        <w:rPr>
          <w:rFonts w:ascii="Times New Roman" w:hAnsi="Times New Roman" w:cs="Times New Roman"/>
          <w:b/>
          <w:color w:val="002060"/>
          <w:sz w:val="18"/>
          <w:szCs w:val="18"/>
        </w:rPr>
      </w:pPr>
    </w:p>
    <w:p w:rsidR="0068387B" w:rsidRPr="0068387B" w:rsidRDefault="0068387B">
      <w:pPr>
        <w:rPr>
          <w:rFonts w:ascii="Times New Roman" w:hAnsi="Times New Roman" w:cs="Times New Roman"/>
          <w:b/>
          <w:color w:val="002060"/>
          <w:sz w:val="18"/>
          <w:szCs w:val="18"/>
        </w:rPr>
      </w:pPr>
    </w:p>
    <w:p w:rsidR="0068387B" w:rsidRPr="0068387B" w:rsidRDefault="0068387B">
      <w:pPr>
        <w:rPr>
          <w:rFonts w:ascii="Times New Roman" w:hAnsi="Times New Roman" w:cs="Times New Roman"/>
          <w:b/>
          <w:color w:val="002060"/>
          <w:sz w:val="18"/>
          <w:szCs w:val="18"/>
        </w:rPr>
      </w:pPr>
    </w:p>
    <w:p w:rsidR="0068387B" w:rsidRPr="0068387B" w:rsidRDefault="0068387B">
      <w:pPr>
        <w:rPr>
          <w:rFonts w:ascii="Times New Roman" w:hAnsi="Times New Roman" w:cs="Times New Roman"/>
          <w:b/>
          <w:color w:val="002060"/>
          <w:sz w:val="18"/>
          <w:szCs w:val="18"/>
        </w:rPr>
      </w:pPr>
    </w:p>
    <w:p w:rsidR="0068387B" w:rsidRPr="0068387B" w:rsidRDefault="0068387B">
      <w:pPr>
        <w:rPr>
          <w:rFonts w:ascii="Times New Roman" w:hAnsi="Times New Roman" w:cs="Times New Roman"/>
          <w:b/>
          <w:color w:val="002060"/>
          <w:sz w:val="18"/>
          <w:szCs w:val="18"/>
        </w:rPr>
      </w:pPr>
    </w:p>
    <w:p w:rsidR="0068387B" w:rsidRPr="0068387B" w:rsidRDefault="0068387B">
      <w:pPr>
        <w:rPr>
          <w:rFonts w:ascii="Times New Roman" w:hAnsi="Times New Roman" w:cs="Times New Roman"/>
          <w:b/>
          <w:color w:val="002060"/>
          <w:sz w:val="18"/>
          <w:szCs w:val="18"/>
        </w:rPr>
      </w:pPr>
    </w:p>
    <w:p w:rsidR="0068387B" w:rsidRPr="0068387B" w:rsidRDefault="0068387B">
      <w:pPr>
        <w:rPr>
          <w:rFonts w:ascii="Times New Roman" w:hAnsi="Times New Roman" w:cs="Times New Roman"/>
          <w:b/>
          <w:color w:val="002060"/>
          <w:sz w:val="18"/>
          <w:szCs w:val="18"/>
        </w:rPr>
      </w:pPr>
    </w:p>
    <w:p w:rsidR="0068387B" w:rsidRPr="0068387B" w:rsidRDefault="0068387B">
      <w:pPr>
        <w:rPr>
          <w:rFonts w:ascii="Times New Roman" w:hAnsi="Times New Roman" w:cs="Times New Roman"/>
          <w:b/>
          <w:color w:val="002060"/>
          <w:sz w:val="18"/>
          <w:szCs w:val="18"/>
        </w:rPr>
      </w:pPr>
    </w:p>
    <w:p w:rsidR="0068387B" w:rsidRPr="0068387B" w:rsidRDefault="0068387B">
      <w:pPr>
        <w:rPr>
          <w:rFonts w:ascii="Times New Roman" w:hAnsi="Times New Roman" w:cs="Times New Roman"/>
          <w:b/>
          <w:color w:val="002060"/>
          <w:sz w:val="18"/>
          <w:szCs w:val="18"/>
        </w:rPr>
      </w:pPr>
    </w:p>
    <w:p w:rsidR="0068387B" w:rsidRPr="0068387B" w:rsidRDefault="0068387B">
      <w:pPr>
        <w:rPr>
          <w:rFonts w:ascii="Times New Roman" w:hAnsi="Times New Roman" w:cs="Times New Roman"/>
          <w:b/>
          <w:color w:val="002060"/>
          <w:sz w:val="18"/>
          <w:szCs w:val="18"/>
        </w:rPr>
      </w:pPr>
    </w:p>
    <w:p w:rsidR="0068387B" w:rsidRPr="0068387B" w:rsidRDefault="0068387B">
      <w:pPr>
        <w:rPr>
          <w:rFonts w:ascii="Times New Roman" w:hAnsi="Times New Roman" w:cs="Times New Roman"/>
          <w:b/>
          <w:color w:val="002060"/>
          <w:sz w:val="18"/>
          <w:szCs w:val="18"/>
        </w:rPr>
      </w:pPr>
    </w:p>
    <w:p w:rsidR="0068387B" w:rsidRPr="0068387B" w:rsidRDefault="00247B36">
      <w:pPr>
        <w:rPr>
          <w:rFonts w:ascii="Times New Roman" w:hAnsi="Times New Roman" w:cs="Times New Roman"/>
          <w:b/>
          <w:color w:val="002060"/>
          <w:sz w:val="24"/>
          <w:szCs w:val="24"/>
        </w:rPr>
      </w:pPr>
      <w:r>
        <w:rPr>
          <w:rFonts w:ascii="Times New Roman" w:hAnsi="Times New Roman" w:cs="Times New Roman"/>
          <w:b/>
          <w:color w:val="002060"/>
          <w:sz w:val="24"/>
          <w:szCs w:val="24"/>
        </w:rPr>
        <w:t>Ph</w:t>
      </w:r>
      <w:r w:rsidR="00077216" w:rsidRPr="00077216">
        <w:rPr>
          <w:rFonts w:ascii="Times New Roman" w:hAnsi="Times New Roman" w:cs="Times New Roman"/>
          <w:b/>
          <w:color w:val="002060"/>
          <w:sz w:val="24"/>
          <w:szCs w:val="24"/>
        </w:rPr>
        <w:t>ụ lục A</w:t>
      </w:r>
    </w:p>
    <w:p w:rsidR="0068387B" w:rsidRPr="0068387B" w:rsidRDefault="00077216">
      <w:pPr>
        <w:rPr>
          <w:rFonts w:ascii="Times New Roman" w:hAnsi="Times New Roman" w:cs="Times New Roman"/>
          <w:b/>
          <w:color w:val="002060"/>
          <w:sz w:val="24"/>
          <w:szCs w:val="24"/>
        </w:rPr>
      </w:pPr>
      <w:r w:rsidRPr="00077216">
        <w:rPr>
          <w:rFonts w:ascii="Times New Roman" w:hAnsi="Times New Roman" w:cs="Times New Roman"/>
          <w:b/>
          <w:color w:val="002060"/>
          <w:sz w:val="24"/>
          <w:szCs w:val="24"/>
        </w:rPr>
        <w:t>Thuật ngữ</w:t>
      </w:r>
    </w:p>
    <w:p w:rsidR="0068387B" w:rsidRPr="0068387B" w:rsidRDefault="00077216">
      <w:pPr>
        <w:rPr>
          <w:rFonts w:ascii="Times New Roman" w:hAnsi="Times New Roman" w:cs="Times New Roman"/>
          <w:i/>
          <w:color w:val="002060"/>
          <w:sz w:val="18"/>
          <w:szCs w:val="18"/>
        </w:rPr>
      </w:pPr>
      <w:proofErr w:type="gramStart"/>
      <w:r w:rsidRPr="00077216">
        <w:rPr>
          <w:rFonts w:ascii="Times New Roman" w:hAnsi="Times New Roman" w:cs="Times New Roman"/>
          <w:i/>
          <w:color w:val="002060"/>
          <w:sz w:val="18"/>
          <w:szCs w:val="18"/>
        </w:rPr>
        <w:t>Phụ lục này là một bộ phận hợp thành của IFRS.</w:t>
      </w:r>
      <w:proofErr w:type="gramEnd"/>
    </w:p>
    <w:p w:rsidR="0068387B" w:rsidRPr="0068387B" w:rsidRDefault="0068387B">
      <w:pPr>
        <w:rPr>
          <w:rFonts w:ascii="Times New Roman" w:hAnsi="Times New Roman" w:cs="Times New Roman"/>
          <w:i/>
          <w:color w:val="00206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6"/>
        <w:gridCol w:w="3710"/>
      </w:tblGrid>
      <w:tr w:rsidR="0068387B">
        <w:tc>
          <w:tcPr>
            <w:tcW w:w="4675" w:type="dxa"/>
          </w:tcPr>
          <w:p w:rsidR="0068387B" w:rsidRPr="0068387B" w:rsidRDefault="00077216">
            <w:pPr>
              <w:spacing w:after="0" w:line="240" w:lineRule="auto"/>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Ngày chuyển đổi sang áp dụng IFRS</w:t>
            </w:r>
          </w:p>
        </w:tc>
        <w:tc>
          <w:tcPr>
            <w:tcW w:w="4675" w:type="dxa"/>
          </w:tcPr>
          <w:p w:rsidR="0068387B" w:rsidRPr="0068387B" w:rsidRDefault="00077216">
            <w:pPr>
              <w:spacing w:after="0" w:line="24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Thời điểm bắt đầu kỳ báo cáo sớm nhất mà đơn vị trình bày đầy đủ các thông tin cho mục đích so sánh theo IFRS trên </w:t>
            </w:r>
            <w:r w:rsidRPr="00077216">
              <w:rPr>
                <w:rFonts w:ascii="Times New Roman" w:hAnsi="Times New Roman" w:cs="Times New Roman"/>
                <w:b/>
                <w:color w:val="002060"/>
                <w:sz w:val="18"/>
                <w:szCs w:val="18"/>
              </w:rPr>
              <w:t>báo cáo tài chính được lập lần đầu theo IFRS</w:t>
            </w:r>
            <w:r w:rsidRPr="00077216">
              <w:rPr>
                <w:rFonts w:ascii="Times New Roman" w:hAnsi="Times New Roman" w:cs="Times New Roman"/>
                <w:color w:val="002060"/>
                <w:sz w:val="18"/>
                <w:szCs w:val="18"/>
              </w:rPr>
              <w:t>.</w:t>
            </w:r>
          </w:p>
          <w:p w:rsidR="0068387B" w:rsidRPr="0068387B" w:rsidRDefault="0068387B">
            <w:pPr>
              <w:keepNext/>
              <w:keepLines/>
              <w:spacing w:before="200" w:after="0" w:line="240" w:lineRule="auto"/>
              <w:jc w:val="both"/>
              <w:outlineLvl w:val="2"/>
              <w:rPr>
                <w:rFonts w:ascii="Times New Roman" w:hAnsi="Times New Roman" w:cs="Times New Roman"/>
                <w:color w:val="002060"/>
                <w:sz w:val="18"/>
                <w:szCs w:val="18"/>
              </w:rPr>
            </w:pPr>
          </w:p>
        </w:tc>
      </w:tr>
      <w:tr w:rsidR="0068387B">
        <w:tc>
          <w:tcPr>
            <w:tcW w:w="4675" w:type="dxa"/>
          </w:tcPr>
          <w:p w:rsidR="0068387B" w:rsidRPr="0068387B" w:rsidRDefault="00077216">
            <w:pPr>
              <w:spacing w:after="0" w:line="240" w:lineRule="auto"/>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Giá phí quy ước</w:t>
            </w:r>
          </w:p>
        </w:tc>
        <w:tc>
          <w:tcPr>
            <w:tcW w:w="4675" w:type="dxa"/>
          </w:tcPr>
          <w:p w:rsidR="0068387B" w:rsidRPr="0068387B" w:rsidRDefault="00077216">
            <w:pPr>
              <w:spacing w:after="0" w:line="24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Giá trị được dùng để thay thế cho nguyên giá hoặc giá trị phải khấu hao tại ngày xác định. Chi phí khấu hao sau đó giả định rằng đơn vị đã ghi nhận ban đầu tài sản hoặc khoản nợ phải trả tại ngày xác định và nguyên giá của chúng bằng với giá phí quy ước.</w:t>
            </w:r>
          </w:p>
          <w:p w:rsidR="0068387B" w:rsidRPr="0068387B" w:rsidRDefault="0068387B">
            <w:pPr>
              <w:keepNext/>
              <w:keepLines/>
              <w:spacing w:before="200" w:after="0" w:line="240" w:lineRule="auto"/>
              <w:jc w:val="both"/>
              <w:outlineLvl w:val="2"/>
              <w:rPr>
                <w:rFonts w:ascii="Times New Roman" w:hAnsi="Times New Roman" w:cs="Times New Roman"/>
                <w:color w:val="002060"/>
                <w:sz w:val="18"/>
                <w:szCs w:val="18"/>
              </w:rPr>
            </w:pPr>
          </w:p>
        </w:tc>
      </w:tr>
      <w:tr w:rsidR="0068387B">
        <w:tc>
          <w:tcPr>
            <w:tcW w:w="4675" w:type="dxa"/>
          </w:tcPr>
          <w:p w:rsidR="0068387B" w:rsidRPr="0068387B" w:rsidRDefault="00077216">
            <w:pPr>
              <w:spacing w:after="0" w:line="240" w:lineRule="auto"/>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Giá trị hợp lý</w:t>
            </w:r>
          </w:p>
        </w:tc>
        <w:tc>
          <w:tcPr>
            <w:tcW w:w="4675" w:type="dxa"/>
          </w:tcPr>
          <w:p w:rsidR="0068387B" w:rsidRPr="0068387B" w:rsidRDefault="00077216">
            <w:pPr>
              <w:spacing w:after="0" w:line="24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Giá có thể nhận được khi bán một tài sản hoặc giá chuyển nhượng một khoản nợ phải trả trong một giao dịch tự nguyện có tổ chức giữa các bên tham gia thị trường tại ngày xác định giá trị. (Xem IFRS 13.)</w:t>
            </w:r>
          </w:p>
          <w:p w:rsidR="0068387B" w:rsidRPr="0068387B" w:rsidRDefault="0068387B">
            <w:pPr>
              <w:keepNext/>
              <w:keepLines/>
              <w:spacing w:before="200" w:after="0" w:line="240" w:lineRule="auto"/>
              <w:jc w:val="both"/>
              <w:outlineLvl w:val="2"/>
              <w:rPr>
                <w:rFonts w:ascii="Times New Roman" w:hAnsi="Times New Roman" w:cs="Times New Roman"/>
                <w:color w:val="002060"/>
                <w:sz w:val="18"/>
                <w:szCs w:val="18"/>
              </w:rPr>
            </w:pPr>
          </w:p>
        </w:tc>
      </w:tr>
      <w:tr w:rsidR="0068387B">
        <w:tc>
          <w:tcPr>
            <w:tcW w:w="4675" w:type="dxa"/>
          </w:tcPr>
          <w:p w:rsidR="0068387B" w:rsidRPr="0068387B" w:rsidRDefault="00077216">
            <w:pPr>
              <w:spacing w:after="0" w:line="240" w:lineRule="auto"/>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 xml:space="preserve">Báo cáo tài chính được lập lần đầu </w:t>
            </w:r>
          </w:p>
          <w:p w:rsidR="0068387B" w:rsidRPr="0068387B" w:rsidRDefault="00077216">
            <w:pPr>
              <w:spacing w:after="0" w:line="240" w:lineRule="auto"/>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theo IFRS</w:t>
            </w:r>
          </w:p>
        </w:tc>
        <w:tc>
          <w:tcPr>
            <w:tcW w:w="4675" w:type="dxa"/>
          </w:tcPr>
          <w:p w:rsidR="0068387B" w:rsidRPr="0068387B" w:rsidRDefault="00077216">
            <w:pPr>
              <w:spacing w:after="0" w:line="24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Báo cáo tài chính năm đầu tiên mà đơn vị áp dụng </w:t>
            </w:r>
            <w:r w:rsidRPr="00077216">
              <w:rPr>
                <w:rFonts w:ascii="Times New Roman" w:hAnsi="Times New Roman" w:cs="Times New Roman"/>
                <w:b/>
                <w:color w:val="002060"/>
                <w:sz w:val="18"/>
                <w:szCs w:val="18"/>
              </w:rPr>
              <w:t>Chuẩn mực Báo cáo Tài chính Quốc tế</w:t>
            </w:r>
            <w:r w:rsidRPr="00077216">
              <w:rPr>
                <w:rFonts w:ascii="Times New Roman" w:hAnsi="Times New Roman" w:cs="Times New Roman"/>
                <w:color w:val="002060"/>
                <w:sz w:val="18"/>
                <w:szCs w:val="18"/>
              </w:rPr>
              <w:t>, có báo cáo trình bày việc tuân thủ hoàn toàn và tuyệt đối các điều khoản của IFRS.</w:t>
            </w:r>
          </w:p>
          <w:p w:rsidR="0068387B" w:rsidRPr="0068387B" w:rsidRDefault="0068387B">
            <w:pPr>
              <w:keepNext/>
              <w:keepLines/>
              <w:spacing w:before="200" w:after="0" w:line="240" w:lineRule="auto"/>
              <w:jc w:val="both"/>
              <w:outlineLvl w:val="2"/>
              <w:rPr>
                <w:rFonts w:ascii="Times New Roman" w:hAnsi="Times New Roman" w:cs="Times New Roman"/>
                <w:color w:val="002060"/>
                <w:sz w:val="18"/>
                <w:szCs w:val="18"/>
              </w:rPr>
            </w:pPr>
          </w:p>
        </w:tc>
      </w:tr>
      <w:tr w:rsidR="0068387B">
        <w:tc>
          <w:tcPr>
            <w:tcW w:w="4675" w:type="dxa"/>
          </w:tcPr>
          <w:p w:rsidR="0068387B" w:rsidRPr="0068387B" w:rsidRDefault="00077216">
            <w:pPr>
              <w:spacing w:after="0" w:line="240" w:lineRule="auto"/>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Kỳ báo cáo đầu tiên theo IFRS</w:t>
            </w:r>
          </w:p>
        </w:tc>
        <w:tc>
          <w:tcPr>
            <w:tcW w:w="4675" w:type="dxa"/>
          </w:tcPr>
          <w:p w:rsidR="0068387B" w:rsidRPr="0068387B" w:rsidRDefault="00077216">
            <w:pPr>
              <w:spacing w:after="0" w:line="24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Kỳ báo cáo gần nhất mà đơn vị lần đầu áp dụng IFRS.</w:t>
            </w:r>
          </w:p>
          <w:p w:rsidR="0068387B" w:rsidRPr="0068387B" w:rsidRDefault="0068387B">
            <w:pPr>
              <w:keepNext/>
              <w:keepLines/>
              <w:spacing w:before="200" w:after="0" w:line="240" w:lineRule="auto"/>
              <w:jc w:val="both"/>
              <w:outlineLvl w:val="2"/>
              <w:rPr>
                <w:rFonts w:ascii="Times New Roman" w:hAnsi="Times New Roman" w:cs="Times New Roman"/>
                <w:color w:val="002060"/>
                <w:sz w:val="18"/>
                <w:szCs w:val="18"/>
              </w:rPr>
            </w:pPr>
          </w:p>
        </w:tc>
      </w:tr>
      <w:tr w:rsidR="0068387B">
        <w:tc>
          <w:tcPr>
            <w:tcW w:w="4675" w:type="dxa"/>
          </w:tcPr>
          <w:p w:rsidR="0068387B" w:rsidRPr="0068387B" w:rsidRDefault="00077216">
            <w:pPr>
              <w:spacing w:after="0" w:line="240" w:lineRule="auto"/>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Đơn vị lần đầu áp dụng</w:t>
            </w:r>
          </w:p>
        </w:tc>
        <w:tc>
          <w:tcPr>
            <w:tcW w:w="4675" w:type="dxa"/>
          </w:tcPr>
          <w:p w:rsidR="0068387B" w:rsidRPr="0068387B" w:rsidRDefault="00077216">
            <w:pPr>
              <w:spacing w:after="0" w:line="24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Đơn vị lần đầu lập báo cáo tài chính theo IFRS.</w:t>
            </w:r>
          </w:p>
          <w:p w:rsidR="0068387B" w:rsidRPr="0068387B" w:rsidRDefault="0068387B">
            <w:pPr>
              <w:keepNext/>
              <w:keepLines/>
              <w:spacing w:before="200" w:after="0" w:line="240" w:lineRule="auto"/>
              <w:jc w:val="both"/>
              <w:outlineLvl w:val="2"/>
              <w:rPr>
                <w:rFonts w:ascii="Times New Roman" w:hAnsi="Times New Roman" w:cs="Times New Roman"/>
                <w:color w:val="002060"/>
                <w:sz w:val="18"/>
                <w:szCs w:val="18"/>
              </w:rPr>
            </w:pPr>
          </w:p>
        </w:tc>
      </w:tr>
      <w:tr w:rsidR="0068387B">
        <w:tc>
          <w:tcPr>
            <w:tcW w:w="4675" w:type="dxa"/>
          </w:tcPr>
          <w:p w:rsidR="0068387B" w:rsidRPr="0068387B" w:rsidRDefault="00077216">
            <w:pPr>
              <w:spacing w:after="0" w:line="240" w:lineRule="auto"/>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Chuẩn mực báo cáo tài chính quốc tế (IFRS)</w:t>
            </w:r>
          </w:p>
        </w:tc>
        <w:tc>
          <w:tcPr>
            <w:tcW w:w="4675" w:type="dxa"/>
          </w:tcPr>
          <w:p w:rsidR="0068387B" w:rsidRPr="0068387B" w:rsidRDefault="00077216">
            <w:pPr>
              <w:spacing w:after="0" w:line="24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Những chuẩn mực và diễn giải được ban hành bởi Ủy ban Chuẩn mực Kế toán Quốc tế. Bao gồm:</w:t>
            </w:r>
          </w:p>
          <w:p w:rsidR="0068387B" w:rsidRPr="0068387B" w:rsidRDefault="0068387B">
            <w:pPr>
              <w:keepNext/>
              <w:keepLines/>
              <w:spacing w:before="200" w:after="0" w:line="240" w:lineRule="auto"/>
              <w:jc w:val="both"/>
              <w:outlineLvl w:val="2"/>
              <w:rPr>
                <w:rFonts w:ascii="Times New Roman" w:hAnsi="Times New Roman" w:cs="Times New Roman"/>
                <w:color w:val="002060"/>
                <w:sz w:val="18"/>
                <w:szCs w:val="18"/>
              </w:rPr>
            </w:pPr>
          </w:p>
          <w:p w:rsidR="0068387B" w:rsidRPr="0068387B" w:rsidRDefault="00077216">
            <w:pPr>
              <w:spacing w:after="0" w:line="240" w:lineRule="auto"/>
              <w:ind w:left="251" w:hanging="251"/>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(a) Chuẩn mực Báo cáo Tài chính Quốc tế</w:t>
            </w:r>
          </w:p>
          <w:p w:rsidR="0068387B" w:rsidRPr="0068387B" w:rsidRDefault="00077216">
            <w:pPr>
              <w:spacing w:after="0" w:line="240" w:lineRule="auto"/>
              <w:ind w:left="251" w:hanging="251"/>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(b) Chuẩn mực Kế toán Quốc tế</w:t>
            </w:r>
          </w:p>
          <w:p w:rsidR="0068387B" w:rsidRPr="0068387B" w:rsidRDefault="00077216">
            <w:pPr>
              <w:spacing w:after="0" w:line="240" w:lineRule="auto"/>
              <w:ind w:left="251" w:hanging="251"/>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(c) Diễn giải Chuẩn mực Báo cáo Tài chính Quốc tế (IFRIC)</w:t>
            </w:r>
          </w:p>
          <w:p w:rsidR="0068387B" w:rsidRPr="0068387B" w:rsidRDefault="00077216">
            <w:pPr>
              <w:spacing w:after="0" w:line="240" w:lineRule="auto"/>
              <w:ind w:left="251" w:hanging="251"/>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 Diễn giải Chuẩn mực Kế toán Quốc tế (SIC)</w:t>
            </w:r>
          </w:p>
          <w:p w:rsidR="0068387B" w:rsidRPr="0068387B" w:rsidRDefault="0068387B">
            <w:pPr>
              <w:keepNext/>
              <w:keepLines/>
              <w:spacing w:before="200" w:after="0" w:line="240" w:lineRule="auto"/>
              <w:jc w:val="both"/>
              <w:outlineLvl w:val="2"/>
              <w:rPr>
                <w:rFonts w:ascii="Times New Roman" w:hAnsi="Times New Roman" w:cs="Times New Roman"/>
                <w:color w:val="002060"/>
                <w:sz w:val="18"/>
                <w:szCs w:val="18"/>
              </w:rPr>
            </w:pPr>
          </w:p>
        </w:tc>
      </w:tr>
      <w:tr w:rsidR="0068387B">
        <w:tc>
          <w:tcPr>
            <w:tcW w:w="4675" w:type="dxa"/>
          </w:tcPr>
          <w:p w:rsidR="0068387B" w:rsidRPr="0068387B" w:rsidRDefault="00077216">
            <w:pPr>
              <w:spacing w:after="0" w:line="240" w:lineRule="auto"/>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Số dư đầu kỳ trình bày theo IFRS</w:t>
            </w:r>
          </w:p>
        </w:tc>
        <w:tc>
          <w:tcPr>
            <w:tcW w:w="4675" w:type="dxa"/>
          </w:tcPr>
          <w:p w:rsidR="0068387B" w:rsidRPr="0068387B" w:rsidRDefault="00077216">
            <w:pPr>
              <w:spacing w:after="0" w:line="24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Báo cáo tình hình tài chính của một đơn vị vào </w:t>
            </w:r>
            <w:r w:rsidRPr="00077216">
              <w:rPr>
                <w:rFonts w:ascii="Times New Roman" w:hAnsi="Times New Roman" w:cs="Times New Roman"/>
                <w:b/>
                <w:color w:val="002060"/>
                <w:sz w:val="18"/>
                <w:szCs w:val="18"/>
              </w:rPr>
              <w:t>ngày chuyển đổi sang áp dụng IFRS</w:t>
            </w:r>
            <w:r w:rsidRPr="00077216">
              <w:rPr>
                <w:rFonts w:ascii="Times New Roman" w:hAnsi="Times New Roman" w:cs="Times New Roman"/>
                <w:color w:val="002060"/>
                <w:sz w:val="18"/>
                <w:szCs w:val="18"/>
              </w:rPr>
              <w:t>.</w:t>
            </w:r>
          </w:p>
          <w:p w:rsidR="0068387B" w:rsidRPr="0068387B" w:rsidRDefault="0068387B">
            <w:pPr>
              <w:spacing w:after="0" w:line="240" w:lineRule="auto"/>
              <w:jc w:val="both"/>
              <w:rPr>
                <w:rFonts w:ascii="Times New Roman" w:hAnsi="Times New Roman" w:cs="Times New Roman"/>
                <w:color w:val="002060"/>
                <w:sz w:val="18"/>
                <w:szCs w:val="18"/>
              </w:rPr>
            </w:pPr>
          </w:p>
        </w:tc>
      </w:tr>
      <w:tr w:rsidR="0068387B">
        <w:tc>
          <w:tcPr>
            <w:tcW w:w="4675" w:type="dxa"/>
          </w:tcPr>
          <w:p w:rsidR="0068387B" w:rsidRPr="0068387B" w:rsidRDefault="00077216">
            <w:pPr>
              <w:spacing w:after="0" w:line="240" w:lineRule="auto"/>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Các nguyên tắc kế toán được thừa nhận chung trước đó</w:t>
            </w:r>
          </w:p>
        </w:tc>
        <w:tc>
          <w:tcPr>
            <w:tcW w:w="4675" w:type="dxa"/>
          </w:tcPr>
          <w:p w:rsidR="0068387B" w:rsidRPr="0068387B" w:rsidRDefault="00077216">
            <w:pPr>
              <w:spacing w:after="0" w:line="24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Nguyên tắc kế toán được áp dụng trước khi áp dụng IFRS.</w:t>
            </w:r>
          </w:p>
          <w:p w:rsidR="0068387B" w:rsidRPr="0068387B" w:rsidRDefault="0068387B">
            <w:pPr>
              <w:keepNext/>
              <w:keepLines/>
              <w:spacing w:before="200" w:after="0" w:line="240" w:lineRule="auto"/>
              <w:jc w:val="both"/>
              <w:outlineLvl w:val="2"/>
              <w:rPr>
                <w:rFonts w:ascii="Times New Roman" w:hAnsi="Times New Roman" w:cs="Times New Roman"/>
                <w:color w:val="002060"/>
                <w:sz w:val="18"/>
                <w:szCs w:val="18"/>
              </w:rPr>
            </w:pPr>
          </w:p>
        </w:tc>
      </w:tr>
    </w:tbl>
    <w:p w:rsidR="0068387B" w:rsidRPr="0068387B" w:rsidRDefault="00077216">
      <w:pPr>
        <w:rPr>
          <w:rFonts w:ascii="Times New Roman" w:hAnsi="Times New Roman" w:cs="Times New Roman"/>
          <w:b/>
          <w:color w:val="002060"/>
          <w:sz w:val="18"/>
          <w:szCs w:val="18"/>
        </w:rPr>
      </w:pPr>
      <w:r w:rsidRPr="00077216">
        <w:rPr>
          <w:rFonts w:ascii="Times New Roman" w:hAnsi="Times New Roman" w:cs="Times New Roman"/>
          <w:b/>
          <w:color w:val="002060"/>
          <w:sz w:val="18"/>
          <w:szCs w:val="18"/>
        </w:rPr>
        <w:br w:type="page"/>
      </w:r>
    </w:p>
    <w:p w:rsidR="0068387B" w:rsidRPr="0068387B" w:rsidRDefault="00077216">
      <w:pPr>
        <w:rPr>
          <w:rFonts w:ascii="Times New Roman" w:hAnsi="Times New Roman" w:cs="Times New Roman"/>
          <w:b/>
          <w:color w:val="002060"/>
          <w:sz w:val="24"/>
          <w:szCs w:val="24"/>
        </w:rPr>
      </w:pPr>
      <w:r w:rsidRPr="00077216">
        <w:rPr>
          <w:rFonts w:ascii="Times New Roman" w:hAnsi="Times New Roman" w:cs="Times New Roman"/>
          <w:b/>
          <w:color w:val="002060"/>
          <w:sz w:val="24"/>
          <w:szCs w:val="24"/>
        </w:rPr>
        <w:t>Phụ lục B</w:t>
      </w:r>
    </w:p>
    <w:p w:rsidR="0068387B" w:rsidRPr="0068387B" w:rsidRDefault="00077216">
      <w:pPr>
        <w:rPr>
          <w:rFonts w:ascii="Times New Roman" w:hAnsi="Times New Roman" w:cs="Times New Roman"/>
          <w:b/>
          <w:color w:val="002060"/>
          <w:sz w:val="24"/>
          <w:szCs w:val="24"/>
        </w:rPr>
      </w:pPr>
      <w:r w:rsidRPr="00077216">
        <w:rPr>
          <w:rFonts w:ascii="Times New Roman" w:hAnsi="Times New Roman" w:cs="Times New Roman"/>
          <w:b/>
          <w:color w:val="002060"/>
          <w:sz w:val="24"/>
          <w:szCs w:val="24"/>
        </w:rPr>
        <w:t xml:space="preserve">Các ngoại lệ khi </w:t>
      </w:r>
      <w:r w:rsidRPr="00077216">
        <w:rPr>
          <w:rFonts w:ascii="Times New Roman" w:hAnsi="Times New Roman" w:cs="Times New Roman"/>
          <w:b/>
          <w:color w:val="002060"/>
          <w:sz w:val="24"/>
          <w:szCs w:val="24"/>
          <w:u w:val="single"/>
        </w:rPr>
        <w:t>áp dụng hồi tố</w:t>
      </w:r>
      <w:r w:rsidRPr="00077216">
        <w:rPr>
          <w:rFonts w:ascii="Times New Roman" w:hAnsi="Times New Roman" w:cs="Times New Roman"/>
          <w:b/>
          <w:color w:val="002060"/>
          <w:sz w:val="24"/>
          <w:szCs w:val="24"/>
        </w:rPr>
        <w:t xml:space="preserve"> các IFRS khác</w:t>
      </w:r>
    </w:p>
    <w:p w:rsidR="0068387B" w:rsidRPr="0068387B" w:rsidRDefault="00077216">
      <w:pPr>
        <w:rPr>
          <w:rFonts w:ascii="Times New Roman" w:hAnsi="Times New Roman" w:cs="Times New Roman"/>
          <w:i/>
          <w:color w:val="002060"/>
          <w:sz w:val="18"/>
          <w:szCs w:val="18"/>
        </w:rPr>
      </w:pPr>
      <w:proofErr w:type="gramStart"/>
      <w:r w:rsidRPr="00077216">
        <w:rPr>
          <w:rFonts w:ascii="Times New Roman" w:hAnsi="Times New Roman" w:cs="Times New Roman"/>
          <w:i/>
          <w:color w:val="002060"/>
          <w:sz w:val="18"/>
          <w:szCs w:val="18"/>
        </w:rPr>
        <w:t xml:space="preserve">Phụ lục này là một bộ phận </w:t>
      </w:r>
      <w:r w:rsidR="00247B36">
        <w:rPr>
          <w:rFonts w:ascii="Times New Roman" w:hAnsi="Times New Roman" w:cs="Times New Roman"/>
          <w:i/>
          <w:color w:val="002060"/>
          <w:sz w:val="18"/>
          <w:szCs w:val="18"/>
        </w:rPr>
        <w:t>không thể tách rời</w:t>
      </w:r>
      <w:r w:rsidRPr="00077216">
        <w:rPr>
          <w:rFonts w:ascii="Times New Roman" w:hAnsi="Times New Roman" w:cs="Times New Roman"/>
          <w:i/>
          <w:color w:val="002060"/>
          <w:sz w:val="18"/>
          <w:szCs w:val="18"/>
        </w:rPr>
        <w:t xml:space="preserve"> của IFRS.</w:t>
      </w:r>
      <w:proofErr w:type="gramEnd"/>
    </w:p>
    <w:p w:rsidR="0068387B" w:rsidRPr="0068387B" w:rsidRDefault="0068387B">
      <w:pPr>
        <w:rPr>
          <w:rFonts w:ascii="Times New Roman" w:hAnsi="Times New Roman" w:cs="Times New Roman"/>
          <w:i/>
          <w:color w:val="002060"/>
          <w:sz w:val="18"/>
          <w:szCs w:val="18"/>
        </w:rPr>
      </w:pPr>
    </w:p>
    <w:p w:rsidR="0068387B" w:rsidRPr="0068387B" w:rsidRDefault="00077216">
      <w:pPr>
        <w:rPr>
          <w:rFonts w:ascii="Times New Roman" w:hAnsi="Times New Roman" w:cs="Times New Roman"/>
          <w:color w:val="002060"/>
          <w:sz w:val="18"/>
          <w:szCs w:val="18"/>
        </w:rPr>
      </w:pPr>
      <w:r w:rsidRPr="00077216">
        <w:rPr>
          <w:rFonts w:ascii="Times New Roman" w:hAnsi="Times New Roman" w:cs="Times New Roman"/>
          <w:color w:val="002060"/>
          <w:sz w:val="18"/>
          <w:szCs w:val="18"/>
        </w:rPr>
        <w:t>B1</w:t>
      </w:r>
      <w:r w:rsidRPr="00077216">
        <w:rPr>
          <w:rFonts w:ascii="Times New Roman" w:hAnsi="Times New Roman" w:cs="Times New Roman"/>
          <w:color w:val="002060"/>
          <w:sz w:val="18"/>
          <w:szCs w:val="18"/>
        </w:rPr>
        <w:tab/>
        <w:t xml:space="preserve">Đơn vị </w:t>
      </w:r>
      <w:r w:rsidR="00247B36">
        <w:rPr>
          <w:rFonts w:ascii="Times New Roman" w:hAnsi="Times New Roman" w:cs="Times New Roman"/>
          <w:color w:val="002060"/>
          <w:sz w:val="18"/>
          <w:szCs w:val="18"/>
        </w:rPr>
        <w:t>phải</w:t>
      </w:r>
      <w:r w:rsidRPr="00077216">
        <w:rPr>
          <w:rFonts w:ascii="Times New Roman" w:hAnsi="Times New Roman" w:cs="Times New Roman"/>
          <w:color w:val="002060"/>
          <w:sz w:val="18"/>
          <w:szCs w:val="18"/>
        </w:rPr>
        <w:t xml:space="preserve"> áp dụng các ngoại lệ dưới đây:</w:t>
      </w:r>
    </w:p>
    <w:p w:rsidR="0068387B" w:rsidRPr="0068387B" w:rsidRDefault="00077216">
      <w:pPr>
        <w:pStyle w:val="ListParagraph"/>
        <w:numPr>
          <w:ilvl w:val="0"/>
          <w:numId w:val="19"/>
        </w:numPr>
        <w:rPr>
          <w:rFonts w:ascii="Times New Roman" w:hAnsi="Times New Roman" w:cs="Times New Roman"/>
          <w:color w:val="002060"/>
          <w:sz w:val="18"/>
          <w:szCs w:val="18"/>
        </w:rPr>
      </w:pPr>
      <w:r w:rsidRPr="00077216">
        <w:rPr>
          <w:rFonts w:ascii="Times New Roman" w:hAnsi="Times New Roman" w:cs="Times New Roman"/>
          <w:color w:val="002060"/>
          <w:sz w:val="18"/>
          <w:szCs w:val="18"/>
        </w:rPr>
        <w:t>dừng ghi nhận tài sản tài chính và nợ phải trả tài chính (các đoạn B2 và B3);</w:t>
      </w:r>
    </w:p>
    <w:p w:rsidR="0068387B" w:rsidRPr="0068387B" w:rsidRDefault="00077216">
      <w:pPr>
        <w:pStyle w:val="ListParagraph"/>
        <w:numPr>
          <w:ilvl w:val="0"/>
          <w:numId w:val="19"/>
        </w:numPr>
        <w:rPr>
          <w:rFonts w:ascii="Times New Roman" w:hAnsi="Times New Roman" w:cs="Times New Roman"/>
          <w:color w:val="002060"/>
          <w:sz w:val="18"/>
          <w:szCs w:val="18"/>
        </w:rPr>
      </w:pPr>
      <w:r w:rsidRPr="00077216">
        <w:rPr>
          <w:rFonts w:ascii="Times New Roman" w:hAnsi="Times New Roman" w:cs="Times New Roman"/>
          <w:color w:val="002060"/>
          <w:sz w:val="18"/>
          <w:szCs w:val="18"/>
        </w:rPr>
        <w:t>kế toán phòng ngừa rủi ro (các đoạn B4-B6);</w:t>
      </w:r>
    </w:p>
    <w:p w:rsidR="0068387B" w:rsidRPr="0068387B" w:rsidRDefault="00077216">
      <w:pPr>
        <w:pStyle w:val="ListParagraph"/>
        <w:numPr>
          <w:ilvl w:val="0"/>
          <w:numId w:val="19"/>
        </w:numPr>
        <w:rPr>
          <w:rFonts w:ascii="Times New Roman" w:hAnsi="Times New Roman" w:cs="Times New Roman"/>
          <w:color w:val="002060"/>
          <w:sz w:val="18"/>
          <w:szCs w:val="18"/>
        </w:rPr>
      </w:pPr>
      <w:r w:rsidRPr="00077216">
        <w:rPr>
          <w:rFonts w:ascii="Times New Roman" w:hAnsi="Times New Roman" w:cs="Times New Roman"/>
          <w:color w:val="002060"/>
          <w:sz w:val="18"/>
          <w:szCs w:val="18"/>
        </w:rPr>
        <w:t>lợi ích cổ đông không kiểm soát (đoạn B7);</w:t>
      </w:r>
    </w:p>
    <w:p w:rsidR="0068387B" w:rsidRPr="0068387B" w:rsidRDefault="00077216">
      <w:pPr>
        <w:pStyle w:val="ListParagraph"/>
        <w:numPr>
          <w:ilvl w:val="0"/>
          <w:numId w:val="19"/>
        </w:numPr>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phân loại và </w:t>
      </w:r>
      <w:r w:rsidR="00247B36">
        <w:rPr>
          <w:rFonts w:ascii="Times New Roman" w:hAnsi="Times New Roman" w:cs="Times New Roman"/>
          <w:color w:val="002060"/>
          <w:sz w:val="18"/>
          <w:szCs w:val="18"/>
        </w:rPr>
        <w:t>đo lường</w:t>
      </w:r>
      <w:r w:rsidRPr="00077216">
        <w:rPr>
          <w:rFonts w:ascii="Times New Roman" w:hAnsi="Times New Roman" w:cs="Times New Roman"/>
          <w:color w:val="002060"/>
          <w:sz w:val="18"/>
          <w:szCs w:val="18"/>
        </w:rPr>
        <w:t xml:space="preserve"> tài sản tài chính (các đoạn B8-B8C);</w:t>
      </w:r>
    </w:p>
    <w:p w:rsidR="0068387B" w:rsidRPr="0068387B" w:rsidRDefault="00077216">
      <w:pPr>
        <w:pStyle w:val="ListParagraph"/>
        <w:numPr>
          <w:ilvl w:val="0"/>
          <w:numId w:val="19"/>
        </w:numPr>
        <w:rPr>
          <w:rFonts w:ascii="Times New Roman" w:hAnsi="Times New Roman" w:cs="Times New Roman"/>
          <w:color w:val="002060"/>
          <w:sz w:val="18"/>
          <w:szCs w:val="18"/>
        </w:rPr>
      </w:pPr>
      <w:r w:rsidRPr="00077216">
        <w:rPr>
          <w:rFonts w:ascii="Times New Roman" w:hAnsi="Times New Roman" w:cs="Times New Roman"/>
          <w:color w:val="002060"/>
          <w:sz w:val="18"/>
          <w:szCs w:val="18"/>
        </w:rPr>
        <w:t>suy giảm giá trị của tài sản tài chính (các đoạn B8D-B8G);</w:t>
      </w:r>
    </w:p>
    <w:p w:rsidR="0068387B" w:rsidRPr="0068387B" w:rsidRDefault="00077216">
      <w:pPr>
        <w:pStyle w:val="ListParagraph"/>
        <w:numPr>
          <w:ilvl w:val="0"/>
          <w:numId w:val="19"/>
        </w:numPr>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công cụ phái sinh </w:t>
      </w:r>
      <w:r w:rsidR="00247B36">
        <w:rPr>
          <w:rFonts w:ascii="Times New Roman" w:hAnsi="Times New Roman" w:cs="Times New Roman"/>
          <w:color w:val="002060"/>
          <w:sz w:val="18"/>
          <w:szCs w:val="18"/>
        </w:rPr>
        <w:t>đính kèm</w:t>
      </w:r>
      <w:r w:rsidRPr="00077216">
        <w:rPr>
          <w:rFonts w:ascii="Times New Roman" w:hAnsi="Times New Roman" w:cs="Times New Roman"/>
          <w:color w:val="002060"/>
          <w:sz w:val="18"/>
          <w:szCs w:val="18"/>
        </w:rPr>
        <w:t xml:space="preserve"> (đoạn B9);</w:t>
      </w:r>
    </w:p>
    <w:p w:rsidR="0068387B" w:rsidRPr="0068387B" w:rsidRDefault="00077216">
      <w:pPr>
        <w:pStyle w:val="ListParagraph"/>
        <w:numPr>
          <w:ilvl w:val="0"/>
          <w:numId w:val="19"/>
        </w:numPr>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nợ vay Chính phủ (các đoạn B10-12); và </w:t>
      </w:r>
    </w:p>
    <w:p w:rsidR="0068387B" w:rsidRPr="0068387B" w:rsidRDefault="00077216">
      <w:pPr>
        <w:pStyle w:val="ListParagraph"/>
        <w:numPr>
          <w:ilvl w:val="0"/>
          <w:numId w:val="19"/>
        </w:numPr>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hợp</w:t>
      </w:r>
      <w:proofErr w:type="gramEnd"/>
      <w:r w:rsidRPr="00077216">
        <w:rPr>
          <w:rFonts w:ascii="Times New Roman" w:hAnsi="Times New Roman" w:cs="Times New Roman"/>
          <w:color w:val="002060"/>
          <w:sz w:val="18"/>
          <w:szCs w:val="18"/>
        </w:rPr>
        <w:t xml:space="preserve"> đồng bảo hiểm (đoạn B13).</w:t>
      </w:r>
    </w:p>
    <w:p w:rsidR="0068387B" w:rsidRPr="0068387B" w:rsidRDefault="00077216">
      <w:pPr>
        <w:ind w:firstLine="720"/>
        <w:rPr>
          <w:rFonts w:ascii="Times New Roman" w:hAnsi="Times New Roman" w:cs="Times New Roman"/>
          <w:b/>
          <w:color w:val="002060"/>
          <w:sz w:val="20"/>
          <w:szCs w:val="20"/>
        </w:rPr>
      </w:pPr>
      <w:r w:rsidRPr="00077216">
        <w:rPr>
          <w:rFonts w:ascii="Times New Roman" w:hAnsi="Times New Roman" w:cs="Times New Roman"/>
          <w:b/>
          <w:color w:val="002060"/>
          <w:sz w:val="20"/>
          <w:szCs w:val="20"/>
        </w:rPr>
        <w:t xml:space="preserve">Dừng ghi nhận tài sản tài chính và nợ phải trả tài chính </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B2</w:t>
      </w:r>
      <w:r w:rsidRPr="00077216">
        <w:rPr>
          <w:rFonts w:ascii="Times New Roman" w:hAnsi="Times New Roman" w:cs="Times New Roman"/>
          <w:color w:val="002060"/>
          <w:sz w:val="18"/>
          <w:szCs w:val="18"/>
        </w:rPr>
        <w:tab/>
        <w:t xml:space="preserve">Ngoại trừ trường hợp được cho phép trong đoạn B3, 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 xml:space="preserve">phải áp dụng phi hồi tố các quy định dừng ghi nhận trong IFRS 9 cho các giao dịch phát sinh </w:t>
      </w:r>
      <w:r w:rsidR="00247B36">
        <w:rPr>
          <w:rFonts w:ascii="Times New Roman" w:hAnsi="Times New Roman" w:cs="Times New Roman"/>
          <w:color w:val="002060"/>
          <w:sz w:val="18"/>
          <w:szCs w:val="18"/>
        </w:rPr>
        <w:t>vào ngày</w:t>
      </w:r>
      <w:r w:rsidRPr="00077216">
        <w:rPr>
          <w:rFonts w:ascii="Times New Roman" w:hAnsi="Times New Roman" w:cs="Times New Roman"/>
          <w:color w:val="002060"/>
          <w:sz w:val="18"/>
          <w:szCs w:val="18"/>
        </w:rPr>
        <w:t xml:space="preserve"> hoặc sau ngày chuyển đổi sang áp dụng IFRS. Ví dụ, nếu 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 xml:space="preserve">đã dừng ghi nhận các tài sản tài chính phi phái sinh hoặc nợ phải trả tài chính phi phái sinh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do kết quả của một giao dịch đã phát sinh trước ngày chuyển đổi sang áp dụng IFRS thì đơn vị không ghi nhận các tài sản và nợ phải trả đó theo IFRS (trừ khi các tài sản và nợ phải trả đó đủ điều kiện ghi nhận do kết quả của sự kiện và giao dịch phát sinh sau đó).</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B3</w:t>
      </w:r>
      <w:r w:rsidRPr="00077216">
        <w:rPr>
          <w:rFonts w:ascii="Times New Roman" w:hAnsi="Times New Roman" w:cs="Times New Roman"/>
          <w:color w:val="002060"/>
          <w:sz w:val="18"/>
          <w:szCs w:val="18"/>
        </w:rPr>
        <w:tab/>
        <w:t xml:space="preserve">Mặc dù đoạn B2 </w:t>
      </w:r>
      <w:r w:rsidR="00247B36">
        <w:rPr>
          <w:rFonts w:ascii="Times New Roman" w:hAnsi="Times New Roman" w:cs="Times New Roman"/>
          <w:color w:val="002060"/>
          <w:sz w:val="18"/>
          <w:szCs w:val="18"/>
        </w:rPr>
        <w:t>đã</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quy định nhưng</w:t>
      </w:r>
      <w:r w:rsidRPr="00077216">
        <w:rPr>
          <w:rFonts w:ascii="Times New Roman" w:hAnsi="Times New Roman" w:cs="Times New Roman"/>
          <w:color w:val="002060"/>
          <w:sz w:val="18"/>
          <w:szCs w:val="18"/>
        </w:rPr>
        <w:t xml:space="preserve"> đơn vị </w:t>
      </w:r>
      <w:r w:rsidR="00247B36">
        <w:rPr>
          <w:rFonts w:ascii="Times New Roman" w:hAnsi="Times New Roman" w:cs="Times New Roman"/>
          <w:color w:val="002060"/>
          <w:sz w:val="18"/>
          <w:szCs w:val="18"/>
        </w:rPr>
        <w:t xml:space="preserve">vẫn </w:t>
      </w:r>
      <w:r w:rsidRPr="00077216">
        <w:rPr>
          <w:rFonts w:ascii="Times New Roman" w:hAnsi="Times New Roman" w:cs="Times New Roman"/>
          <w:color w:val="002060"/>
          <w:sz w:val="18"/>
          <w:szCs w:val="18"/>
        </w:rPr>
        <w:t>có thể áp dụng hồi tố các quy định dừng ghi nhận trong IFRS 9 từ ngày mà đơn vị lựa chọn, miễn là đơn vị có được các thông tin cần thiết tại thời điểm kế toán ban đầu của các giao dịch này để áp dụng IFRS 9 cho các tài sản tài chính và nợ phải trả tài chính dừng ghi nhận do kết quả của giao dịch đã phát sinh trong quá khứ.</w:t>
      </w:r>
    </w:p>
    <w:p w:rsidR="0068387B" w:rsidRPr="0068387B" w:rsidRDefault="00077216">
      <w:pPr>
        <w:ind w:firstLine="720"/>
        <w:jc w:val="both"/>
        <w:rPr>
          <w:rFonts w:ascii="Times New Roman" w:hAnsi="Times New Roman" w:cs="Times New Roman"/>
          <w:b/>
          <w:color w:val="002060"/>
          <w:sz w:val="20"/>
          <w:szCs w:val="20"/>
        </w:rPr>
      </w:pPr>
      <w:r w:rsidRPr="00077216">
        <w:rPr>
          <w:rFonts w:ascii="Times New Roman" w:hAnsi="Times New Roman" w:cs="Times New Roman"/>
          <w:b/>
          <w:color w:val="002060"/>
          <w:sz w:val="20"/>
          <w:szCs w:val="20"/>
        </w:rPr>
        <w:t>Kế toán phòng ngừa rủi ro</w:t>
      </w:r>
    </w:p>
    <w:p w:rsidR="0068387B" w:rsidRPr="0068387B" w:rsidRDefault="00077216">
      <w:p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B4</w:t>
      </w:r>
      <w:r w:rsidRPr="00077216">
        <w:rPr>
          <w:rFonts w:ascii="Times New Roman" w:hAnsi="Times New Roman" w:cs="Times New Roman"/>
          <w:color w:val="002060"/>
          <w:sz w:val="18"/>
          <w:szCs w:val="18"/>
        </w:rPr>
        <w:tab/>
        <w:t>Theo quy định của IFRS 9, tại ngày chuyển đổi sang áp dụng IFRS, đơn vị phải:</w:t>
      </w:r>
    </w:p>
    <w:p w:rsidR="0068387B" w:rsidRPr="0068387B" w:rsidRDefault="00077216">
      <w:pPr>
        <w:pStyle w:val="ListParagraph"/>
        <w:numPr>
          <w:ilvl w:val="0"/>
          <w:numId w:val="20"/>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xác định giá trị tất cả công cụ phái sinh theo giá trị hợp lý; và</w:t>
      </w:r>
    </w:p>
    <w:p w:rsidR="0068387B" w:rsidRPr="0068387B" w:rsidRDefault="00077216">
      <w:pPr>
        <w:pStyle w:val="ListParagraph"/>
        <w:numPr>
          <w:ilvl w:val="0"/>
          <w:numId w:val="20"/>
        </w:num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loại</w:t>
      </w:r>
      <w:proofErr w:type="gramEnd"/>
      <w:r w:rsidRPr="00077216">
        <w:rPr>
          <w:rFonts w:ascii="Times New Roman" w:hAnsi="Times New Roman" w:cs="Times New Roman"/>
          <w:color w:val="002060"/>
          <w:sz w:val="18"/>
          <w:szCs w:val="18"/>
        </w:rPr>
        <w:t xml:space="preserve"> bỏ tất cả các khoản lỗ và lãi hoãn lại phát sinh từ công cụ phái sinh được báo cáo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w:t>
      </w:r>
      <w:r w:rsidR="00247B36">
        <w:rPr>
          <w:rFonts w:ascii="Times New Roman" w:hAnsi="Times New Roman" w:cs="Times New Roman"/>
          <w:color w:val="002060"/>
          <w:sz w:val="18"/>
          <w:szCs w:val="18"/>
        </w:rPr>
        <w:t xml:space="preserve"> như thể chúng là các tài sản và nợ phải trả </w:t>
      </w:r>
      <w:r w:rsidRPr="00077216">
        <w:rPr>
          <w:rFonts w:ascii="Times New Roman" w:hAnsi="Times New Roman" w:cs="Times New Roman"/>
          <w:color w:val="002060"/>
          <w:sz w:val="18"/>
          <w:szCs w:val="18"/>
        </w:rPr>
        <w:t>.</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B5</w:t>
      </w:r>
      <w:r w:rsidRPr="00077216">
        <w:rPr>
          <w:rFonts w:ascii="Times New Roman" w:hAnsi="Times New Roman" w:cs="Times New Roman"/>
          <w:color w:val="002060"/>
          <w:sz w:val="18"/>
          <w:szCs w:val="18"/>
        </w:rPr>
        <w:tab/>
        <w:t xml:space="preserve">Đơn vị không được phản ánh trong số dư đầu kỳ </w:t>
      </w:r>
      <w:r w:rsidR="00247B36">
        <w:rPr>
          <w:rFonts w:ascii="Times New Roman" w:hAnsi="Times New Roman" w:cs="Times New Roman"/>
          <w:color w:val="002060"/>
          <w:sz w:val="18"/>
          <w:szCs w:val="18"/>
        </w:rPr>
        <w:t xml:space="preserve">của báo cáo tình hình tài chính </w:t>
      </w:r>
      <w:r w:rsidRPr="00077216">
        <w:rPr>
          <w:rFonts w:ascii="Times New Roman" w:hAnsi="Times New Roman" w:cs="Times New Roman"/>
          <w:color w:val="002060"/>
          <w:sz w:val="18"/>
          <w:szCs w:val="18"/>
        </w:rPr>
        <w:t xml:space="preserve">trình bày theo IFRS mối quan hệ phòng ngừa rủi ro </w:t>
      </w:r>
      <w:r w:rsidR="00247B36">
        <w:rPr>
          <w:rFonts w:ascii="Times New Roman" w:hAnsi="Times New Roman" w:cs="Times New Roman"/>
          <w:color w:val="FF0000"/>
          <w:sz w:val="18"/>
          <w:szCs w:val="18"/>
        </w:rPr>
        <w:t xml:space="preserve">của các giao dịch </w:t>
      </w:r>
      <w:r w:rsidRPr="00077216">
        <w:rPr>
          <w:rFonts w:ascii="Times New Roman" w:hAnsi="Times New Roman" w:cs="Times New Roman"/>
          <w:color w:val="002060"/>
          <w:sz w:val="18"/>
          <w:szCs w:val="18"/>
        </w:rPr>
        <w:t xml:space="preserve">không đủ điều kiện </w:t>
      </w:r>
      <w:r w:rsidR="00247B36">
        <w:rPr>
          <w:rFonts w:ascii="Times New Roman" w:hAnsi="Times New Roman" w:cs="Times New Roman"/>
          <w:color w:val="FF0000"/>
          <w:sz w:val="18"/>
          <w:szCs w:val="18"/>
        </w:rPr>
        <w:t>để áp dụng</w:t>
      </w:r>
      <w:r w:rsidRPr="00077216">
        <w:rPr>
          <w:rFonts w:ascii="Times New Roman" w:hAnsi="Times New Roman" w:cs="Times New Roman"/>
          <w:color w:val="002060"/>
          <w:sz w:val="18"/>
          <w:szCs w:val="18"/>
        </w:rPr>
        <w:t xml:space="preserve"> kế toán phòng ngừa rủi ro theo IFRS 9 (ví dụ, nhiều mối quan hệ phòng ngừa rủi ro mà các công cụ phòng ngừa rủi ro là một quyền chọn </w:t>
      </w:r>
      <w:r w:rsidR="00247B36">
        <w:rPr>
          <w:rFonts w:ascii="Times New Roman" w:hAnsi="Times New Roman" w:cs="Times New Roman"/>
          <w:color w:val="FF0000"/>
          <w:sz w:val="18"/>
          <w:szCs w:val="18"/>
        </w:rPr>
        <w:t>độc lập</w:t>
      </w:r>
      <w:r w:rsidRPr="00077216">
        <w:rPr>
          <w:rFonts w:ascii="Times New Roman" w:hAnsi="Times New Roman" w:cs="Times New Roman"/>
          <w:color w:val="002060"/>
          <w:sz w:val="18"/>
          <w:szCs w:val="18"/>
        </w:rPr>
        <w:t xml:space="preserve"> hoặc quyền chọn ròng; hoặc khi khoản mục được phòng ngừa rủi ro là trạng thái ròng của dòng tiền được phòng ngừa cho một rủi ro khác mà không phải là rủi ro tỷ giá). Tuy nhiên, nếu đơn vị đã </w:t>
      </w:r>
      <w:r w:rsidR="00247B36">
        <w:rPr>
          <w:rFonts w:ascii="Times New Roman" w:hAnsi="Times New Roman" w:cs="Times New Roman"/>
          <w:color w:val="002060"/>
          <w:sz w:val="18"/>
          <w:szCs w:val="18"/>
        </w:rPr>
        <w:t xml:space="preserve">xác </w:t>
      </w:r>
      <w:r w:rsidRPr="00077216">
        <w:rPr>
          <w:rFonts w:ascii="Times New Roman" w:hAnsi="Times New Roman" w:cs="Times New Roman"/>
          <w:color w:val="002060"/>
          <w:sz w:val="18"/>
          <w:szCs w:val="18"/>
        </w:rPr>
        <w:t xml:space="preserve">định trạng thái ròng là một khoản mục được phòng ngừa rủi ro theo </w:t>
      </w:r>
      <w:r w:rsidR="00247B36">
        <w:rPr>
          <w:rFonts w:ascii="Times New Roman" w:hAnsi="Times New Roman" w:cs="Times New Roman"/>
          <w:color w:val="002060"/>
          <w:sz w:val="18"/>
          <w:szCs w:val="18"/>
        </w:rPr>
        <w:t xml:space="preserve">các </w:t>
      </w:r>
      <w:r w:rsidRPr="00077216">
        <w:rPr>
          <w:rFonts w:ascii="Times New Roman" w:hAnsi="Times New Roman" w:cs="Times New Roman"/>
          <w:color w:val="002060"/>
          <w:sz w:val="18"/>
          <w:szCs w:val="18"/>
        </w:rPr>
        <w:t xml:space="preserve">nguyên tắc kế toán được thừa nhận chung trước đó, đơn vị có thể </w:t>
      </w:r>
      <w:r w:rsidR="00247B36">
        <w:rPr>
          <w:rFonts w:ascii="Times New Roman" w:hAnsi="Times New Roman" w:cs="Times New Roman"/>
          <w:color w:val="002060"/>
          <w:sz w:val="18"/>
          <w:szCs w:val="18"/>
        </w:rPr>
        <w:t>xác</w:t>
      </w:r>
      <w:r w:rsidRPr="00077216">
        <w:rPr>
          <w:rFonts w:ascii="Times New Roman" w:hAnsi="Times New Roman" w:cs="Times New Roman"/>
          <w:color w:val="002060"/>
          <w:sz w:val="18"/>
          <w:szCs w:val="18"/>
        </w:rPr>
        <w:t xml:space="preserve"> định công cụ được phòng ngừa rủi ro theo </w:t>
      </w:r>
      <w:r w:rsidR="00247B36">
        <w:rPr>
          <w:rFonts w:ascii="Times New Roman" w:hAnsi="Times New Roman" w:cs="Times New Roman"/>
          <w:color w:val="002060"/>
          <w:sz w:val="18"/>
          <w:szCs w:val="18"/>
        </w:rPr>
        <w:t xml:space="preserve">các </w:t>
      </w:r>
      <w:r w:rsidRPr="00077216">
        <w:rPr>
          <w:rFonts w:ascii="Times New Roman" w:hAnsi="Times New Roman" w:cs="Times New Roman"/>
          <w:color w:val="002060"/>
          <w:sz w:val="18"/>
          <w:szCs w:val="18"/>
        </w:rPr>
        <w:t>IFRS là một phần của trạng thái ròng đó hoặc toàn bộ trạng thái ròng đó nếu thỏa mãn quy định trong đoạn 6.6.1 của IFRS 9, miễn là không muộn hơn ngày chuyển đổi sang áp dụng IFRS.</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B6</w:t>
      </w:r>
      <w:r w:rsidRPr="00077216">
        <w:rPr>
          <w:rFonts w:ascii="Times New Roman" w:hAnsi="Times New Roman" w:cs="Times New Roman"/>
          <w:color w:val="002060"/>
          <w:sz w:val="18"/>
          <w:szCs w:val="18"/>
        </w:rPr>
        <w:tab/>
        <w:t xml:space="preserve">Nếu trước ngày chuyển đổi sang áp dụng IFRS, đơn vị </w:t>
      </w:r>
      <w:r w:rsidR="00247B36">
        <w:rPr>
          <w:rFonts w:ascii="Times New Roman" w:hAnsi="Times New Roman" w:cs="Times New Roman"/>
          <w:color w:val="002060"/>
          <w:sz w:val="18"/>
          <w:szCs w:val="18"/>
        </w:rPr>
        <w:t>xác</w:t>
      </w:r>
      <w:r w:rsidRPr="00077216">
        <w:rPr>
          <w:rFonts w:ascii="Times New Roman" w:hAnsi="Times New Roman" w:cs="Times New Roman"/>
          <w:color w:val="002060"/>
          <w:sz w:val="18"/>
          <w:szCs w:val="18"/>
        </w:rPr>
        <w:t xml:space="preserve"> định một giao dịch là phòng ngừa rủi ro nhưng việc phòng ngừa rủi ro này không thỏa mãn điều kiện của kế toán phòng ngừa rủi ro theo IFRS 9, đơn vị</w:t>
      </w:r>
      <w:r w:rsidR="00247B36">
        <w:rPr>
          <w:rFonts w:ascii="Times New Roman" w:hAnsi="Times New Roman" w:cs="Times New Roman"/>
          <w:color w:val="002060"/>
          <w:sz w:val="18"/>
          <w:szCs w:val="18"/>
        </w:rPr>
        <w:t xml:space="preserve"> phải</w:t>
      </w:r>
      <w:r w:rsidRPr="00077216">
        <w:rPr>
          <w:rFonts w:ascii="Times New Roman" w:hAnsi="Times New Roman" w:cs="Times New Roman"/>
          <w:color w:val="002060"/>
          <w:sz w:val="18"/>
          <w:szCs w:val="18"/>
        </w:rPr>
        <w:t xml:space="preserve"> áp dụng đoạn 6.5.6 và 6.5.7 của IFRS 9 để dừng áp dụng kế toán phòng ngừa rủi ro. Những giao dịch phát sinh trước ngày chuyển đổi sang áp dụng IFRS sẽ không được</w:t>
      </w:r>
      <w:r w:rsidR="00247B36">
        <w:rPr>
          <w:rFonts w:ascii="Times New Roman" w:hAnsi="Times New Roman" w:cs="Times New Roman"/>
          <w:color w:val="002060"/>
          <w:sz w:val="18"/>
          <w:szCs w:val="18"/>
        </w:rPr>
        <w:t xml:space="preserve"> xác định là giao dịch phòng ngừa rủi ro</w:t>
      </w:r>
      <w:r w:rsidRPr="00077216">
        <w:rPr>
          <w:rFonts w:ascii="Times New Roman" w:hAnsi="Times New Roman" w:cs="Times New Roman"/>
          <w:color w:val="002060"/>
          <w:sz w:val="18"/>
          <w:szCs w:val="18"/>
        </w:rPr>
        <w:t>.</w:t>
      </w:r>
    </w:p>
    <w:p w:rsidR="0068387B" w:rsidRPr="0068387B" w:rsidRDefault="00077216">
      <w:pPr>
        <w:ind w:firstLine="720"/>
        <w:jc w:val="both"/>
        <w:rPr>
          <w:rFonts w:ascii="Times New Roman" w:hAnsi="Times New Roman" w:cs="Times New Roman"/>
          <w:b/>
          <w:color w:val="002060"/>
          <w:sz w:val="20"/>
          <w:szCs w:val="20"/>
        </w:rPr>
      </w:pPr>
      <w:r w:rsidRPr="00077216">
        <w:rPr>
          <w:rFonts w:ascii="Times New Roman" w:hAnsi="Times New Roman" w:cs="Times New Roman"/>
          <w:b/>
          <w:color w:val="002060"/>
          <w:sz w:val="20"/>
          <w:szCs w:val="20"/>
        </w:rPr>
        <w:t>Lợi ích cổ đông không kiểm soát</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B7</w:t>
      </w:r>
      <w:r w:rsidRPr="00077216">
        <w:rPr>
          <w:rFonts w:ascii="Times New Roman" w:hAnsi="Times New Roman" w:cs="Times New Roman"/>
          <w:color w:val="002060"/>
          <w:sz w:val="18"/>
          <w:szCs w:val="18"/>
        </w:rPr>
        <w:tab/>
        <w:t>Đơn vị lần đầu áp dụng</w:t>
      </w:r>
      <w:r w:rsidR="00247B36">
        <w:rPr>
          <w:rFonts w:ascii="Times New Roman" w:hAnsi="Times New Roman" w:cs="Times New Roman"/>
          <w:color w:val="002060"/>
          <w:sz w:val="18"/>
          <w:szCs w:val="18"/>
        </w:rPr>
        <w:t xml:space="preserve"> IFRS phải áp dụng</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 xml:space="preserve">phi hồi tố </w:t>
      </w:r>
      <w:r w:rsidRPr="00077216">
        <w:rPr>
          <w:rFonts w:ascii="Times New Roman" w:hAnsi="Times New Roman" w:cs="Times New Roman"/>
          <w:color w:val="002060"/>
          <w:sz w:val="18"/>
          <w:szCs w:val="18"/>
        </w:rPr>
        <w:t>các quy định dưới đây của IFRS 10 từ ngày chuyển đổi sang áp dụng IFRS:</w:t>
      </w:r>
    </w:p>
    <w:p w:rsidR="0068387B" w:rsidRPr="0068387B" w:rsidRDefault="00077216">
      <w:pPr>
        <w:pStyle w:val="ListParagraph"/>
        <w:numPr>
          <w:ilvl w:val="0"/>
          <w:numId w:val="21"/>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quy định trong đoạn B94 theo đó tổng thu nhập toàn diện được phân </w:t>
      </w:r>
      <w:r w:rsidR="00247B36">
        <w:rPr>
          <w:rFonts w:ascii="Times New Roman" w:hAnsi="Times New Roman" w:cs="Times New Roman"/>
          <w:color w:val="002060"/>
          <w:sz w:val="18"/>
          <w:szCs w:val="18"/>
        </w:rPr>
        <w:t>bổ</w:t>
      </w:r>
      <w:r w:rsidRPr="00077216">
        <w:rPr>
          <w:rFonts w:ascii="Times New Roman" w:hAnsi="Times New Roman" w:cs="Times New Roman"/>
          <w:color w:val="002060"/>
          <w:sz w:val="18"/>
          <w:szCs w:val="18"/>
        </w:rPr>
        <w:t xml:space="preserve"> cho các chủ sở hữu của công ty mẹ và lợi ích cổ đ</w:t>
      </w:r>
      <w:r w:rsidR="00247B36">
        <w:rPr>
          <w:rFonts w:ascii="Times New Roman" w:hAnsi="Times New Roman" w:cs="Times New Roman"/>
          <w:color w:val="002060"/>
          <w:sz w:val="18"/>
          <w:szCs w:val="18"/>
        </w:rPr>
        <w:t>ô</w:t>
      </w:r>
      <w:r w:rsidRPr="00077216">
        <w:rPr>
          <w:rFonts w:ascii="Times New Roman" w:hAnsi="Times New Roman" w:cs="Times New Roman"/>
          <w:color w:val="002060"/>
          <w:sz w:val="18"/>
          <w:szCs w:val="18"/>
        </w:rPr>
        <w:t>ng không kiểm soát ngay cả khi lợi ích cổ đ</w:t>
      </w:r>
      <w:r w:rsidR="00247B36">
        <w:rPr>
          <w:rFonts w:ascii="Times New Roman" w:hAnsi="Times New Roman" w:cs="Times New Roman"/>
          <w:color w:val="002060"/>
          <w:sz w:val="18"/>
          <w:szCs w:val="18"/>
        </w:rPr>
        <w:t>ô</w:t>
      </w:r>
      <w:r w:rsidRPr="00077216">
        <w:rPr>
          <w:rFonts w:ascii="Times New Roman" w:hAnsi="Times New Roman" w:cs="Times New Roman"/>
          <w:color w:val="002060"/>
          <w:sz w:val="18"/>
          <w:szCs w:val="18"/>
        </w:rPr>
        <w:t>ng không kiểm soát có số dư âm;</w:t>
      </w:r>
    </w:p>
    <w:p w:rsidR="0068387B" w:rsidRPr="0068387B" w:rsidRDefault="00077216">
      <w:pPr>
        <w:pStyle w:val="ListParagraph"/>
        <w:numPr>
          <w:ilvl w:val="0"/>
          <w:numId w:val="21"/>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quy định trong đoạn 23 và B96 về kế toán </w:t>
      </w:r>
      <w:r w:rsidR="00247B36">
        <w:rPr>
          <w:rFonts w:ascii="Times New Roman" w:hAnsi="Times New Roman" w:cs="Times New Roman"/>
          <w:color w:val="002060"/>
          <w:sz w:val="18"/>
          <w:szCs w:val="18"/>
        </w:rPr>
        <w:t xml:space="preserve">các </w:t>
      </w:r>
      <w:r w:rsidRPr="00077216">
        <w:rPr>
          <w:rFonts w:ascii="Times New Roman" w:hAnsi="Times New Roman" w:cs="Times New Roman"/>
          <w:color w:val="002060"/>
          <w:sz w:val="18"/>
          <w:szCs w:val="18"/>
        </w:rPr>
        <w:t xml:space="preserve">trường hợp thay đổi </w:t>
      </w:r>
      <w:r w:rsidR="00247B36">
        <w:rPr>
          <w:rFonts w:ascii="Times New Roman" w:hAnsi="Times New Roman" w:cs="Times New Roman"/>
          <w:color w:val="002060"/>
          <w:sz w:val="18"/>
          <w:szCs w:val="18"/>
        </w:rPr>
        <w:t xml:space="preserve">phần </w:t>
      </w:r>
      <w:r w:rsidRPr="00077216">
        <w:rPr>
          <w:rFonts w:ascii="Times New Roman" w:hAnsi="Times New Roman" w:cs="Times New Roman"/>
          <w:color w:val="002060"/>
          <w:sz w:val="18"/>
          <w:szCs w:val="18"/>
        </w:rPr>
        <w:t xml:space="preserve"> sở hữu của công ty mẹ tại công ty con mà không làm mất quyền kiểm soát công ty con; và</w:t>
      </w:r>
    </w:p>
    <w:p w:rsidR="0068387B" w:rsidRPr="0068387B" w:rsidRDefault="00077216">
      <w:pPr>
        <w:pStyle w:val="ListParagraph"/>
        <w:numPr>
          <w:ilvl w:val="0"/>
          <w:numId w:val="21"/>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quy định trong đoạn B97-B99 về kế toán trường hợp mất quyền kiểm soát công ty con và những quy định liên quan </w:t>
      </w:r>
      <w:r w:rsidR="00247B36">
        <w:rPr>
          <w:rFonts w:ascii="Times New Roman" w:hAnsi="Times New Roman" w:cs="Times New Roman"/>
          <w:color w:val="002060"/>
          <w:sz w:val="18"/>
          <w:szCs w:val="18"/>
        </w:rPr>
        <w:t>tại</w:t>
      </w:r>
      <w:r w:rsidRPr="00077216">
        <w:rPr>
          <w:rFonts w:ascii="Times New Roman" w:hAnsi="Times New Roman" w:cs="Times New Roman"/>
          <w:color w:val="002060"/>
          <w:sz w:val="18"/>
          <w:szCs w:val="18"/>
        </w:rPr>
        <w:t xml:space="preserve"> đoạn 8A của IFRS 5 </w:t>
      </w:r>
      <w:r w:rsidRPr="00077216">
        <w:rPr>
          <w:rFonts w:ascii="Times New Roman" w:hAnsi="Times New Roman" w:cs="Times New Roman"/>
          <w:i/>
          <w:color w:val="002060"/>
          <w:sz w:val="18"/>
          <w:szCs w:val="18"/>
        </w:rPr>
        <w:t>Tài sản dài hạn nắm giữ để bán và hoạt động</w:t>
      </w:r>
      <w:r w:rsidR="00247B36">
        <w:rPr>
          <w:rFonts w:ascii="Times New Roman" w:hAnsi="Times New Roman" w:cs="Times New Roman"/>
          <w:i/>
          <w:color w:val="002060"/>
          <w:sz w:val="18"/>
          <w:szCs w:val="18"/>
        </w:rPr>
        <w:t xml:space="preserve"> bị chấm dứt</w:t>
      </w:r>
      <w:r w:rsidRPr="00077216">
        <w:rPr>
          <w:rFonts w:ascii="Times New Roman" w:hAnsi="Times New Roman" w:cs="Times New Roman"/>
          <w:color w:val="002060"/>
          <w:sz w:val="18"/>
          <w:szCs w:val="18"/>
        </w:rPr>
        <w:t>.</w:t>
      </w:r>
    </w:p>
    <w:p w:rsidR="0068387B" w:rsidRPr="0068387B" w:rsidRDefault="0068387B">
      <w:pPr>
        <w:pStyle w:val="ListParagraph"/>
        <w:ind w:left="1080"/>
        <w:rPr>
          <w:rFonts w:ascii="Times New Roman" w:hAnsi="Times New Roman" w:cs="Times New Roman"/>
          <w:color w:val="002060"/>
          <w:sz w:val="18"/>
          <w:szCs w:val="18"/>
        </w:rPr>
      </w:pPr>
    </w:p>
    <w:p w:rsidR="0068387B" w:rsidRPr="0068387B" w:rsidRDefault="00077216">
      <w:pPr>
        <w:pStyle w:val="ListParagraph"/>
        <w:jc w:val="both"/>
        <w:rPr>
          <w:rFonts w:ascii="Times New Roman" w:hAnsi="Times New Roman" w:cs="Times New Roman"/>
          <w:color w:val="002060"/>
          <w:sz w:val="20"/>
          <w:szCs w:val="20"/>
        </w:rPr>
      </w:pPr>
      <w:r w:rsidRPr="00077216">
        <w:rPr>
          <w:rFonts w:ascii="Times New Roman" w:hAnsi="Times New Roman" w:cs="Times New Roman"/>
          <w:color w:val="002060"/>
          <w:sz w:val="18"/>
          <w:szCs w:val="18"/>
        </w:rPr>
        <w:t xml:space="preserve">Tuy nhiên, nếu đơn vị lần đầu áp dụng </w:t>
      </w:r>
      <w:r w:rsidR="00247B36">
        <w:rPr>
          <w:rFonts w:ascii="Times New Roman" w:hAnsi="Times New Roman" w:cs="Times New Roman"/>
          <w:color w:val="002060"/>
          <w:sz w:val="18"/>
          <w:szCs w:val="18"/>
        </w:rPr>
        <w:t xml:space="preserve">IFRS lựa </w:t>
      </w:r>
      <w:r w:rsidRPr="00077216">
        <w:rPr>
          <w:rFonts w:ascii="Times New Roman" w:hAnsi="Times New Roman" w:cs="Times New Roman"/>
          <w:color w:val="002060"/>
          <w:sz w:val="18"/>
          <w:szCs w:val="18"/>
        </w:rPr>
        <w:t xml:space="preserve">chọn áp dụng hồi tố IFRS 3 cho </w:t>
      </w:r>
      <w:r w:rsidR="00247B36">
        <w:rPr>
          <w:rFonts w:ascii="Times New Roman" w:hAnsi="Times New Roman" w:cs="Times New Roman"/>
          <w:color w:val="002060"/>
          <w:sz w:val="18"/>
          <w:szCs w:val="18"/>
        </w:rPr>
        <w:t xml:space="preserve">các </w:t>
      </w:r>
      <w:r w:rsidRPr="00077216">
        <w:rPr>
          <w:rFonts w:ascii="Times New Roman" w:hAnsi="Times New Roman" w:cs="Times New Roman"/>
          <w:color w:val="002060"/>
          <w:sz w:val="18"/>
          <w:szCs w:val="18"/>
        </w:rPr>
        <w:t xml:space="preserve">giao dịch hợp nhất kinh doanh trong quá khứ, đơn vị cũng phải áp dụng IFRS 10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quy định trong đoạn C1 của chuẩn mực này.</w:t>
      </w:r>
      <w:r w:rsidRPr="00077216">
        <w:rPr>
          <w:rFonts w:ascii="Times New Roman" w:hAnsi="Times New Roman" w:cs="Times New Roman"/>
          <w:color w:val="002060"/>
          <w:sz w:val="18"/>
          <w:szCs w:val="18"/>
        </w:rPr>
        <w:tab/>
      </w:r>
    </w:p>
    <w:p w:rsidR="0068387B" w:rsidRPr="0068387B" w:rsidRDefault="0068387B">
      <w:pPr>
        <w:pStyle w:val="ListParagraph"/>
        <w:rPr>
          <w:rFonts w:ascii="Times New Roman" w:hAnsi="Times New Roman" w:cs="Times New Roman"/>
          <w:color w:val="002060"/>
          <w:sz w:val="20"/>
          <w:szCs w:val="20"/>
        </w:rPr>
      </w:pPr>
    </w:p>
    <w:p w:rsidR="0068387B" w:rsidRPr="0068387B" w:rsidRDefault="00077216">
      <w:pPr>
        <w:pStyle w:val="ListParagraph"/>
        <w:rPr>
          <w:rFonts w:ascii="Times New Roman" w:hAnsi="Times New Roman" w:cs="Times New Roman"/>
          <w:b/>
          <w:color w:val="002060"/>
          <w:sz w:val="20"/>
          <w:szCs w:val="20"/>
          <w:u w:val="single"/>
        </w:rPr>
      </w:pPr>
      <w:r w:rsidRPr="00077216">
        <w:rPr>
          <w:rFonts w:ascii="Times New Roman" w:hAnsi="Times New Roman" w:cs="Times New Roman"/>
          <w:b/>
          <w:color w:val="002060"/>
          <w:sz w:val="20"/>
          <w:szCs w:val="20"/>
        </w:rPr>
        <w:t xml:space="preserve">Phân loại và </w:t>
      </w:r>
      <w:r w:rsidR="00247B36">
        <w:rPr>
          <w:rFonts w:ascii="Times New Roman" w:hAnsi="Times New Roman" w:cs="Times New Roman"/>
          <w:b/>
          <w:color w:val="002060"/>
          <w:sz w:val="20"/>
          <w:szCs w:val="20"/>
        </w:rPr>
        <w:t>đo lường</w:t>
      </w:r>
      <w:r w:rsidRPr="00077216">
        <w:rPr>
          <w:rFonts w:ascii="Times New Roman" w:hAnsi="Times New Roman" w:cs="Times New Roman"/>
          <w:b/>
          <w:color w:val="002060"/>
          <w:sz w:val="20"/>
          <w:szCs w:val="20"/>
        </w:rPr>
        <w:t xml:space="preserve"> giá trị của công cụ tài chính</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B8</w:t>
      </w:r>
      <w:r w:rsidRPr="00077216">
        <w:rPr>
          <w:rFonts w:ascii="Times New Roman" w:hAnsi="Times New Roman" w:cs="Times New Roman"/>
          <w:color w:val="002060"/>
          <w:sz w:val="18"/>
          <w:szCs w:val="18"/>
        </w:rPr>
        <w:tab/>
      </w:r>
      <w:r w:rsidR="00247B36">
        <w:rPr>
          <w:rFonts w:ascii="Times New Roman" w:hAnsi="Times New Roman" w:cs="Times New Roman"/>
          <w:color w:val="002060"/>
          <w:sz w:val="18"/>
          <w:szCs w:val="18"/>
        </w:rPr>
        <w:t>Đ</w:t>
      </w:r>
      <w:r w:rsidRPr="00077216">
        <w:rPr>
          <w:rFonts w:ascii="Times New Roman" w:hAnsi="Times New Roman" w:cs="Times New Roman"/>
          <w:color w:val="002060"/>
          <w:sz w:val="18"/>
          <w:szCs w:val="18"/>
        </w:rPr>
        <w:t xml:space="preserve">ơn vị phải đánh giá liệu tài sản tài chính </w:t>
      </w:r>
      <w:r w:rsidR="00247B36">
        <w:rPr>
          <w:rFonts w:ascii="Times New Roman" w:hAnsi="Times New Roman" w:cs="Times New Roman"/>
          <w:color w:val="002060"/>
          <w:sz w:val="18"/>
          <w:szCs w:val="18"/>
        </w:rPr>
        <w:t xml:space="preserve">có </w:t>
      </w:r>
      <w:r w:rsidRPr="00077216">
        <w:rPr>
          <w:rFonts w:ascii="Times New Roman" w:hAnsi="Times New Roman" w:cs="Times New Roman"/>
          <w:color w:val="002060"/>
          <w:sz w:val="18"/>
          <w:szCs w:val="18"/>
        </w:rPr>
        <w:t xml:space="preserve">thỏa mãn các điều kiện trong đoạn 4.1.2 hoặc đoạn 4.1.2A của IFRS 9 trên cơ sở </w:t>
      </w:r>
      <w:r w:rsidR="00247B36">
        <w:rPr>
          <w:rFonts w:ascii="Times New Roman" w:hAnsi="Times New Roman" w:cs="Times New Roman"/>
          <w:color w:val="002060"/>
          <w:sz w:val="18"/>
          <w:szCs w:val="18"/>
        </w:rPr>
        <w:t xml:space="preserve">các </w:t>
      </w:r>
      <w:r w:rsidRPr="00077216">
        <w:rPr>
          <w:rFonts w:ascii="Times New Roman" w:hAnsi="Times New Roman" w:cs="Times New Roman"/>
          <w:color w:val="002060"/>
          <w:sz w:val="18"/>
          <w:szCs w:val="18"/>
        </w:rPr>
        <w:t xml:space="preserve">sự kiện và </w:t>
      </w:r>
      <w:r w:rsidR="00247B36">
        <w:rPr>
          <w:rFonts w:ascii="Times New Roman" w:hAnsi="Times New Roman" w:cs="Times New Roman"/>
          <w:color w:val="002060"/>
          <w:sz w:val="18"/>
          <w:szCs w:val="18"/>
        </w:rPr>
        <w:t>tình huống hiện hữu</w:t>
      </w:r>
      <w:r w:rsidRPr="00077216">
        <w:rPr>
          <w:rFonts w:ascii="Times New Roman" w:hAnsi="Times New Roman" w:cs="Times New Roman"/>
          <w:color w:val="002060"/>
          <w:sz w:val="18"/>
          <w:szCs w:val="18"/>
        </w:rPr>
        <w:t xml:space="preserve"> tại ngày chuyển đổi sang áp dụng IFRS</w:t>
      </w:r>
      <w:r w:rsidR="00247B36">
        <w:rPr>
          <w:rFonts w:ascii="Times New Roman" w:hAnsi="Times New Roman" w:cs="Times New Roman"/>
          <w:color w:val="002060"/>
          <w:sz w:val="18"/>
          <w:szCs w:val="18"/>
        </w:rPr>
        <w:t xml:space="preserve"> hay không</w:t>
      </w:r>
      <w:r w:rsidRPr="00077216">
        <w:rPr>
          <w:rFonts w:ascii="Times New Roman" w:hAnsi="Times New Roman" w:cs="Times New Roman"/>
          <w:color w:val="002060"/>
          <w:sz w:val="18"/>
          <w:szCs w:val="18"/>
        </w:rPr>
        <w:t>.</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B8A</w:t>
      </w:r>
      <w:r w:rsidRPr="00077216">
        <w:rPr>
          <w:rFonts w:ascii="Times New Roman" w:hAnsi="Times New Roman" w:cs="Times New Roman"/>
          <w:color w:val="002060"/>
          <w:sz w:val="18"/>
          <w:szCs w:val="18"/>
        </w:rPr>
        <w:tab/>
        <w:t xml:space="preserve">Nếu không thể đánh giá cấu phần giá trị thời gian của dòng tiền đã được sửa đổi theo quy định trong </w:t>
      </w:r>
      <w:r w:rsidR="00247B36">
        <w:rPr>
          <w:rFonts w:ascii="Times New Roman" w:hAnsi="Times New Roman" w:cs="Times New Roman"/>
          <w:color w:val="002060"/>
          <w:sz w:val="18"/>
          <w:szCs w:val="18"/>
        </w:rPr>
        <w:t xml:space="preserve">các </w:t>
      </w:r>
      <w:r w:rsidRPr="00077216">
        <w:rPr>
          <w:rFonts w:ascii="Times New Roman" w:hAnsi="Times New Roman" w:cs="Times New Roman"/>
          <w:color w:val="002060"/>
          <w:sz w:val="18"/>
          <w:szCs w:val="18"/>
        </w:rPr>
        <w:t xml:space="preserve">đoạn B4.1.9B-B4.1.9D của IFRS 9 trên cơ sở các sự kiện và </w:t>
      </w:r>
      <w:r w:rsidR="00247B36">
        <w:rPr>
          <w:rFonts w:ascii="Times New Roman" w:hAnsi="Times New Roman" w:cs="Times New Roman"/>
          <w:color w:val="002060"/>
          <w:sz w:val="18"/>
          <w:szCs w:val="18"/>
        </w:rPr>
        <w:t>tình huống hiện hữu</w:t>
      </w:r>
      <w:r w:rsidRPr="00077216">
        <w:rPr>
          <w:rFonts w:ascii="Times New Roman" w:hAnsi="Times New Roman" w:cs="Times New Roman"/>
          <w:color w:val="002060"/>
          <w:sz w:val="18"/>
          <w:szCs w:val="18"/>
        </w:rPr>
        <w:t xml:space="preserve"> tại ngày chuyển đổi sang áp dụng IFRS, đơn vị </w:t>
      </w:r>
      <w:r w:rsidR="00247B36">
        <w:rPr>
          <w:rFonts w:ascii="Times New Roman" w:hAnsi="Times New Roman" w:cs="Times New Roman"/>
          <w:color w:val="002060"/>
          <w:sz w:val="18"/>
          <w:szCs w:val="18"/>
        </w:rPr>
        <w:t>phải</w:t>
      </w:r>
      <w:r w:rsidRPr="00077216">
        <w:rPr>
          <w:rFonts w:ascii="Times New Roman" w:hAnsi="Times New Roman" w:cs="Times New Roman"/>
          <w:color w:val="002060"/>
          <w:sz w:val="18"/>
          <w:szCs w:val="18"/>
        </w:rPr>
        <w:t xml:space="preserve"> đánh giá các đặc điểm của dòng tiền theo hợp đồng của tài sản tài chính đó trên cơ sở các sự kiện và </w:t>
      </w:r>
      <w:r w:rsidR="00247B36">
        <w:rPr>
          <w:rFonts w:ascii="Times New Roman" w:hAnsi="Times New Roman" w:cs="Times New Roman"/>
          <w:color w:val="002060"/>
          <w:sz w:val="18"/>
          <w:szCs w:val="18"/>
        </w:rPr>
        <w:t>tình huống hiện hữu</w:t>
      </w:r>
      <w:r w:rsidRPr="00077216">
        <w:rPr>
          <w:rFonts w:ascii="Times New Roman" w:hAnsi="Times New Roman" w:cs="Times New Roman"/>
          <w:color w:val="002060"/>
          <w:sz w:val="18"/>
          <w:szCs w:val="18"/>
        </w:rPr>
        <w:t xml:space="preserve"> tại ngày chuyển đổi sang áp dụng IFRS mà không bao gồm quy định liên quan đến sửa đổi giá trị thời gian của dòng tiền</w:t>
      </w:r>
      <w:r w:rsidR="00247B36">
        <w:rPr>
          <w:rFonts w:ascii="Times New Roman" w:hAnsi="Times New Roman" w:cs="Times New Roman"/>
          <w:color w:val="002060"/>
          <w:sz w:val="18"/>
          <w:szCs w:val="18"/>
        </w:rPr>
        <w:t xml:space="preserve"> trong các đoạn B4.1.9B-B4.1.9D của IFRS 9</w:t>
      </w:r>
      <w:r w:rsidRPr="00077216">
        <w:rPr>
          <w:rFonts w:ascii="Times New Roman" w:hAnsi="Times New Roman" w:cs="Times New Roman"/>
          <w:color w:val="002060"/>
          <w:sz w:val="18"/>
          <w:szCs w:val="18"/>
        </w:rPr>
        <w:t xml:space="preserve"> (Trong trường hợp này, đơn vị </w:t>
      </w:r>
      <w:r w:rsidR="00247B36">
        <w:rPr>
          <w:rFonts w:ascii="Times New Roman" w:hAnsi="Times New Roman" w:cs="Times New Roman"/>
          <w:color w:val="002060"/>
          <w:sz w:val="18"/>
          <w:szCs w:val="18"/>
        </w:rPr>
        <w:t xml:space="preserve">cũng </w:t>
      </w:r>
      <w:r w:rsidRPr="00077216">
        <w:rPr>
          <w:rFonts w:ascii="Times New Roman" w:hAnsi="Times New Roman" w:cs="Times New Roman"/>
          <w:color w:val="002060"/>
          <w:sz w:val="18"/>
          <w:szCs w:val="18"/>
        </w:rPr>
        <w:t xml:space="preserve">phải áp dụng đoạn 42R của IFRS 7 nhưng tham chiếu đến ‘đoạn 7.2.4 của IFRS 9’ </w:t>
      </w:r>
      <w:r w:rsidR="00247B36">
        <w:rPr>
          <w:rFonts w:ascii="Times New Roman" w:hAnsi="Times New Roman" w:cs="Times New Roman"/>
          <w:color w:val="002060"/>
          <w:sz w:val="18"/>
          <w:szCs w:val="18"/>
        </w:rPr>
        <w:t>phải</w:t>
      </w:r>
      <w:r w:rsidRPr="00077216">
        <w:rPr>
          <w:rFonts w:ascii="Times New Roman" w:hAnsi="Times New Roman" w:cs="Times New Roman"/>
          <w:color w:val="002060"/>
          <w:sz w:val="18"/>
          <w:szCs w:val="18"/>
        </w:rPr>
        <w:t xml:space="preserve"> được hiểu là đoạn này và tham chiếu đến ‘</w:t>
      </w:r>
      <w:r w:rsidR="00247B36">
        <w:rPr>
          <w:rFonts w:ascii="Times New Roman" w:hAnsi="Times New Roman" w:cs="Times New Roman"/>
          <w:color w:val="002060"/>
          <w:sz w:val="18"/>
          <w:szCs w:val="18"/>
        </w:rPr>
        <w:t xml:space="preserve">việc </w:t>
      </w:r>
      <w:r w:rsidRPr="00077216">
        <w:rPr>
          <w:rFonts w:ascii="Times New Roman" w:hAnsi="Times New Roman" w:cs="Times New Roman"/>
          <w:color w:val="002060"/>
          <w:sz w:val="18"/>
          <w:szCs w:val="18"/>
        </w:rPr>
        <w:t xml:space="preserve">ghi nhận ban đầu của tài sản tài chính’ </w:t>
      </w:r>
      <w:r w:rsidR="00247B36">
        <w:rPr>
          <w:rFonts w:ascii="Times New Roman" w:hAnsi="Times New Roman" w:cs="Times New Roman"/>
          <w:color w:val="002060"/>
          <w:sz w:val="18"/>
          <w:szCs w:val="18"/>
        </w:rPr>
        <w:t xml:space="preserve">phải </w:t>
      </w:r>
      <w:r w:rsidRPr="00077216">
        <w:rPr>
          <w:rFonts w:ascii="Times New Roman" w:hAnsi="Times New Roman" w:cs="Times New Roman"/>
          <w:color w:val="002060"/>
          <w:sz w:val="18"/>
          <w:szCs w:val="18"/>
        </w:rPr>
        <w:t>được hiểu là ‘tại ngày chuyển đổi sang áp dụng IFRS’.)</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B8B</w:t>
      </w:r>
      <w:r w:rsidRPr="00077216">
        <w:rPr>
          <w:rFonts w:ascii="Times New Roman" w:hAnsi="Times New Roman" w:cs="Times New Roman"/>
          <w:color w:val="002060"/>
          <w:sz w:val="18"/>
          <w:szCs w:val="18"/>
        </w:rPr>
        <w:tab/>
        <w:t xml:space="preserve">Nếu không thể đánh giá giá trị hợp lý của khoản trả trước là không trọng yếu theo quy định trong đoạn B4.1.12(c) của IFRS 9 trên cơ sở các sự kiện và </w:t>
      </w:r>
      <w:r w:rsidR="00247B36">
        <w:rPr>
          <w:rFonts w:ascii="Times New Roman" w:hAnsi="Times New Roman" w:cs="Times New Roman"/>
          <w:color w:val="002060"/>
          <w:sz w:val="18"/>
          <w:szCs w:val="18"/>
        </w:rPr>
        <w:t>tình huống hiện hữu</w:t>
      </w:r>
      <w:r w:rsidRPr="00077216">
        <w:rPr>
          <w:rFonts w:ascii="Times New Roman" w:hAnsi="Times New Roman" w:cs="Times New Roman"/>
          <w:color w:val="002060"/>
          <w:sz w:val="18"/>
          <w:szCs w:val="18"/>
        </w:rPr>
        <w:t xml:space="preserve"> tại ngày chuyển đổi sang áp dụng IFRS, đơn vị phải đánh giá các đặc điểm của dòng tiền theo hợp đồng của tài sản tài chính đó trên cơ sở các sự kiện và </w:t>
      </w:r>
      <w:r w:rsidR="00247B36">
        <w:rPr>
          <w:rFonts w:ascii="Times New Roman" w:hAnsi="Times New Roman" w:cs="Times New Roman"/>
          <w:color w:val="002060"/>
          <w:sz w:val="18"/>
          <w:szCs w:val="18"/>
        </w:rPr>
        <w:t>tình huống hiện hữu</w:t>
      </w:r>
      <w:r w:rsidRPr="00077216">
        <w:rPr>
          <w:rFonts w:ascii="Times New Roman" w:hAnsi="Times New Roman" w:cs="Times New Roman"/>
          <w:color w:val="002060"/>
          <w:sz w:val="18"/>
          <w:szCs w:val="18"/>
        </w:rPr>
        <w:t xml:space="preserve"> tại ngày chuyển đổi sang áp dụng IFRS mà không bao gồm quy định liên quan đến ngoại lệ đối với điều khoản trả trước</w:t>
      </w:r>
      <w:r w:rsidR="00247B36">
        <w:rPr>
          <w:rFonts w:ascii="Times New Roman" w:hAnsi="Times New Roman" w:cs="Times New Roman"/>
          <w:color w:val="002060"/>
          <w:sz w:val="18"/>
          <w:szCs w:val="18"/>
        </w:rPr>
        <w:t xml:space="preserve"> trong các đoạn B4.1.12 của IFRS 9</w:t>
      </w:r>
      <w:r w:rsidRPr="00077216">
        <w:rPr>
          <w:rFonts w:ascii="Times New Roman" w:hAnsi="Times New Roman" w:cs="Times New Roman"/>
          <w:color w:val="002060"/>
          <w:sz w:val="18"/>
          <w:szCs w:val="18"/>
        </w:rPr>
        <w:t xml:space="preserve"> (Trường hợp này, đơn vị phải áp dụng đoạn 42S của IFRS 7 nhưng tham chiếu đến ‘đoạn 7.2.5 của IFRS 9’ và tham chiếu đến ‘ghi nhận ban đầu của tài sản tài chính’ </w:t>
      </w:r>
      <w:r w:rsidR="00247B36">
        <w:rPr>
          <w:rFonts w:ascii="Times New Roman" w:hAnsi="Times New Roman" w:cs="Times New Roman"/>
          <w:color w:val="002060"/>
          <w:sz w:val="18"/>
          <w:szCs w:val="18"/>
        </w:rPr>
        <w:t xml:space="preserve">phải </w:t>
      </w:r>
      <w:r w:rsidRPr="00077216">
        <w:rPr>
          <w:rFonts w:ascii="Times New Roman" w:hAnsi="Times New Roman" w:cs="Times New Roman"/>
          <w:color w:val="002060"/>
          <w:sz w:val="18"/>
          <w:szCs w:val="18"/>
        </w:rPr>
        <w:t>được hiểu là ‘tại ngày chuyển đổi sang áp dụng IFRS’.)</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B8C</w:t>
      </w:r>
      <w:r w:rsidRPr="00077216">
        <w:rPr>
          <w:rFonts w:ascii="Times New Roman" w:hAnsi="Times New Roman" w:cs="Times New Roman"/>
          <w:color w:val="002060"/>
          <w:sz w:val="18"/>
          <w:szCs w:val="18"/>
        </w:rPr>
        <w:tab/>
        <w:t>Nếu đơn vị không thể áp dụng hồi tố</w:t>
      </w:r>
      <w:r w:rsidR="00247B36">
        <w:rPr>
          <w:rFonts w:ascii="Times New Roman" w:hAnsi="Times New Roman" w:cs="Times New Roman"/>
          <w:color w:val="002060"/>
          <w:sz w:val="18"/>
          <w:szCs w:val="18"/>
        </w:rPr>
        <w:t xml:space="preserve"> (theo quy định của IFRS 8)</w:t>
      </w:r>
      <w:r w:rsidRPr="00077216">
        <w:rPr>
          <w:rFonts w:ascii="Times New Roman" w:hAnsi="Times New Roman" w:cs="Times New Roman"/>
          <w:color w:val="002060"/>
          <w:sz w:val="18"/>
          <w:szCs w:val="18"/>
        </w:rPr>
        <w:t xml:space="preserve"> phương pháp lãi suất thực theo IFRS 9, giá trị hợp lý của tài sản tài chính hoặc nợ phải trả tài chính tại ngày chuyển đổi sang áp dụng IFRS là giá trị ghi sổ gộp </w:t>
      </w:r>
      <w:r w:rsidR="00247B36">
        <w:rPr>
          <w:rFonts w:ascii="Times New Roman" w:hAnsi="Times New Roman" w:cs="Times New Roman"/>
          <w:color w:val="002060"/>
          <w:sz w:val="18"/>
          <w:szCs w:val="18"/>
        </w:rPr>
        <w:t xml:space="preserve">mới </w:t>
      </w:r>
      <w:r w:rsidRPr="00077216">
        <w:rPr>
          <w:rFonts w:ascii="Times New Roman" w:hAnsi="Times New Roman" w:cs="Times New Roman"/>
          <w:color w:val="002060"/>
          <w:sz w:val="18"/>
          <w:szCs w:val="18"/>
        </w:rPr>
        <w:t>của tài sản tài chính hoặc giá trị được phân bổ mới của nợ phải trả tài chính tại ngày chuyển đổi sang áp dụng IFRS.</w:t>
      </w:r>
    </w:p>
    <w:p w:rsidR="0068387B" w:rsidRPr="0068387B" w:rsidRDefault="00077216">
      <w:pPr>
        <w:ind w:firstLine="720"/>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Suy giảm giá trị tài sản tài chính</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B8D</w:t>
      </w:r>
      <w:r w:rsidRPr="00077216">
        <w:rPr>
          <w:rFonts w:ascii="Times New Roman" w:hAnsi="Times New Roman" w:cs="Times New Roman"/>
          <w:color w:val="002060"/>
          <w:sz w:val="18"/>
          <w:szCs w:val="18"/>
        </w:rPr>
        <w:tab/>
      </w:r>
      <w:r w:rsidR="00247B36">
        <w:rPr>
          <w:rFonts w:ascii="Times New Roman" w:hAnsi="Times New Roman" w:cs="Times New Roman"/>
          <w:color w:val="002060"/>
          <w:sz w:val="18"/>
          <w:szCs w:val="18"/>
        </w:rPr>
        <w:t>Đ</w:t>
      </w:r>
      <w:r w:rsidRPr="00077216">
        <w:rPr>
          <w:rFonts w:ascii="Times New Roman" w:hAnsi="Times New Roman" w:cs="Times New Roman"/>
          <w:color w:val="002060"/>
          <w:sz w:val="18"/>
          <w:szCs w:val="18"/>
        </w:rPr>
        <w:t xml:space="preserve">ơn vị áp dụng hồi tố các quy định liên quan đến suy giảm giá trị tài sản tài chính trong phần 5.5 của IFRS 9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quy định trong các đoạn B8E-B8G và E1-E2.</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B8E</w:t>
      </w:r>
      <w:r w:rsidRPr="00077216">
        <w:rPr>
          <w:rFonts w:ascii="Times New Roman" w:hAnsi="Times New Roman" w:cs="Times New Roman"/>
          <w:color w:val="002060"/>
          <w:sz w:val="18"/>
          <w:szCs w:val="18"/>
        </w:rPr>
        <w:tab/>
        <w:t xml:space="preserve">Tại ngày chuyển đổi sang áp dụng IFRS, đơn vị phải sử dụng các thông tin hợp lý và hỗ trợ sẵn có mà không quá tốn kém chi phí hoặc </w:t>
      </w:r>
      <w:r w:rsidR="00247B36">
        <w:rPr>
          <w:rFonts w:ascii="Times New Roman" w:hAnsi="Times New Roman" w:cs="Times New Roman"/>
          <w:color w:val="002060"/>
          <w:sz w:val="18"/>
          <w:szCs w:val="18"/>
        </w:rPr>
        <w:t>nguồn</w:t>
      </w:r>
      <w:r w:rsidRPr="00077216">
        <w:rPr>
          <w:rFonts w:ascii="Times New Roman" w:hAnsi="Times New Roman" w:cs="Times New Roman"/>
          <w:color w:val="002060"/>
          <w:sz w:val="18"/>
          <w:szCs w:val="18"/>
        </w:rPr>
        <w:t xml:space="preserve"> lực để xác định rủi ro tín dụng tại ngày ghi nhận ban đầu của công cụ tài chính (hoặc </w:t>
      </w:r>
      <w:r w:rsidR="00247B36">
        <w:rPr>
          <w:rFonts w:ascii="Times New Roman" w:hAnsi="Times New Roman" w:cs="Times New Roman"/>
          <w:color w:val="002060"/>
          <w:sz w:val="18"/>
          <w:szCs w:val="18"/>
        </w:rPr>
        <w:t xml:space="preserve">đối </w:t>
      </w:r>
      <w:r w:rsidRPr="00077216">
        <w:rPr>
          <w:rFonts w:ascii="Times New Roman" w:hAnsi="Times New Roman" w:cs="Times New Roman"/>
          <w:color w:val="002060"/>
          <w:sz w:val="18"/>
          <w:szCs w:val="18"/>
        </w:rPr>
        <w:t xml:space="preserve">với </w:t>
      </w:r>
      <w:r w:rsidR="00247B36">
        <w:rPr>
          <w:rFonts w:ascii="Times New Roman" w:hAnsi="Times New Roman" w:cs="Times New Roman"/>
          <w:color w:val="002060"/>
          <w:sz w:val="18"/>
          <w:szCs w:val="18"/>
        </w:rPr>
        <w:t xml:space="preserve">các </w:t>
      </w:r>
      <w:r w:rsidRPr="00077216">
        <w:rPr>
          <w:rFonts w:ascii="Times New Roman" w:hAnsi="Times New Roman" w:cs="Times New Roman"/>
          <w:color w:val="002060"/>
          <w:sz w:val="18"/>
          <w:szCs w:val="18"/>
        </w:rPr>
        <w:t>cam kết cho vay và hợp đồng bảo lãnh tài chính tại ngày mà đơn vị trở thành một bên tham gia vào cam kết không hủy ngang theo đoạn 5.5.6 của IFRS 9) và so sánh với rủi ro tín dụng tại ngày chuyển đổi sang áp dụng IFRS (xem các đoạn B7.2.2-B7.2.3 của IFRS 9).</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B8F</w:t>
      </w:r>
      <w:r w:rsidRPr="00077216">
        <w:rPr>
          <w:rFonts w:ascii="Times New Roman" w:hAnsi="Times New Roman" w:cs="Times New Roman"/>
          <w:color w:val="002060"/>
          <w:sz w:val="18"/>
          <w:szCs w:val="18"/>
        </w:rPr>
        <w:tab/>
        <w:t xml:space="preserve">Khi xác định liệu </w:t>
      </w:r>
      <w:r w:rsidR="00247B36">
        <w:rPr>
          <w:rFonts w:ascii="Times New Roman" w:hAnsi="Times New Roman" w:cs="Times New Roman"/>
          <w:color w:val="002060"/>
          <w:sz w:val="18"/>
          <w:szCs w:val="18"/>
        </w:rPr>
        <w:t xml:space="preserve">rủi ro tín dụng </w:t>
      </w:r>
      <w:r w:rsidRPr="00077216">
        <w:rPr>
          <w:rFonts w:ascii="Times New Roman" w:hAnsi="Times New Roman" w:cs="Times New Roman"/>
          <w:color w:val="002060"/>
          <w:sz w:val="18"/>
          <w:szCs w:val="18"/>
        </w:rPr>
        <w:t xml:space="preserve">có tăng lên đáng kể </w:t>
      </w:r>
      <w:r w:rsidR="00247B36">
        <w:rPr>
          <w:rFonts w:ascii="Times New Roman" w:hAnsi="Times New Roman" w:cs="Times New Roman"/>
          <w:color w:val="002060"/>
          <w:sz w:val="18"/>
          <w:szCs w:val="18"/>
        </w:rPr>
        <w:t xml:space="preserve">hay không </w:t>
      </w:r>
      <w:r w:rsidRPr="00077216">
        <w:rPr>
          <w:rFonts w:ascii="Times New Roman" w:hAnsi="Times New Roman" w:cs="Times New Roman"/>
          <w:color w:val="002060"/>
          <w:sz w:val="18"/>
          <w:szCs w:val="18"/>
        </w:rPr>
        <w:t>kể từ ngày ghi nhận ban đầu, đơn vị có thể áp dụng:</w:t>
      </w:r>
    </w:p>
    <w:p w:rsidR="0068387B" w:rsidRPr="0068387B" w:rsidRDefault="00077216">
      <w:pPr>
        <w:pStyle w:val="ListParagraph"/>
        <w:numPr>
          <w:ilvl w:val="0"/>
          <w:numId w:val="22"/>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quy định trong </w:t>
      </w:r>
      <w:r w:rsidR="00247B36">
        <w:rPr>
          <w:rFonts w:ascii="Times New Roman" w:hAnsi="Times New Roman" w:cs="Times New Roman"/>
          <w:color w:val="002060"/>
          <w:sz w:val="18"/>
          <w:szCs w:val="18"/>
        </w:rPr>
        <w:t xml:space="preserve">các </w:t>
      </w:r>
      <w:r w:rsidRPr="00077216">
        <w:rPr>
          <w:rFonts w:ascii="Times New Roman" w:hAnsi="Times New Roman" w:cs="Times New Roman"/>
          <w:color w:val="002060"/>
          <w:sz w:val="18"/>
          <w:szCs w:val="18"/>
        </w:rPr>
        <w:t>đoạn 5.5.10 và B5.5.22-B5.5.24 của IFRS 9; và</w:t>
      </w:r>
    </w:p>
    <w:p w:rsidR="0068387B" w:rsidRPr="0068387B" w:rsidRDefault="00077216">
      <w:pPr>
        <w:pStyle w:val="ListParagraph"/>
        <w:numPr>
          <w:ilvl w:val="0"/>
          <w:numId w:val="22"/>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giả định </w:t>
      </w:r>
      <w:r w:rsidR="00247B36">
        <w:rPr>
          <w:rFonts w:ascii="Times New Roman" w:hAnsi="Times New Roman" w:cs="Times New Roman"/>
          <w:color w:val="002060"/>
          <w:sz w:val="18"/>
          <w:szCs w:val="18"/>
        </w:rPr>
        <w:t>có thể bị bác bỏ</w:t>
      </w:r>
      <w:r w:rsidRPr="00077216">
        <w:rPr>
          <w:rFonts w:ascii="Times New Roman" w:hAnsi="Times New Roman" w:cs="Times New Roman"/>
          <w:color w:val="002060"/>
          <w:sz w:val="18"/>
          <w:szCs w:val="18"/>
        </w:rPr>
        <w:t xml:space="preserve"> trong đoạn 5.5.11 của IFRS 9 đối với các khoản thanh toán quá hạn hơn 30 ngày theo hợp đồng nếu đơn vị áp dụng </w:t>
      </w:r>
      <w:r w:rsidR="00247B36">
        <w:rPr>
          <w:rFonts w:ascii="Times New Roman" w:hAnsi="Times New Roman" w:cs="Times New Roman"/>
          <w:color w:val="002060"/>
          <w:sz w:val="18"/>
          <w:szCs w:val="18"/>
        </w:rPr>
        <w:t>quy định</w:t>
      </w:r>
      <w:r w:rsidRPr="00077216">
        <w:rPr>
          <w:rFonts w:ascii="Times New Roman" w:hAnsi="Times New Roman" w:cs="Times New Roman"/>
          <w:color w:val="002060"/>
          <w:sz w:val="18"/>
          <w:szCs w:val="18"/>
        </w:rPr>
        <w:t xml:space="preserve"> liên quan đến suy giảm giá trị </w:t>
      </w:r>
      <w:r w:rsidR="00247B36">
        <w:rPr>
          <w:rFonts w:ascii="Times New Roman" w:hAnsi="Times New Roman" w:cs="Times New Roman"/>
          <w:color w:val="002060"/>
          <w:sz w:val="18"/>
          <w:szCs w:val="18"/>
        </w:rPr>
        <w:t xml:space="preserve">do rủi ro tín dụng của công cụ tài chính </w:t>
      </w:r>
      <w:r w:rsidRPr="00077216">
        <w:rPr>
          <w:rFonts w:ascii="Times New Roman" w:hAnsi="Times New Roman" w:cs="Times New Roman"/>
          <w:color w:val="002060"/>
          <w:sz w:val="18"/>
          <w:szCs w:val="18"/>
        </w:rPr>
        <w:t xml:space="preserve">tăng lên đáng kể từ ngày ghi nhận ban đầu cho các công cụ tài chính trên cơ sở thông tin về </w:t>
      </w:r>
      <w:r w:rsidR="00247B36">
        <w:rPr>
          <w:rFonts w:ascii="Times New Roman" w:hAnsi="Times New Roman" w:cs="Times New Roman"/>
          <w:color w:val="002060"/>
          <w:sz w:val="18"/>
          <w:szCs w:val="18"/>
        </w:rPr>
        <w:t xml:space="preserve">nợ </w:t>
      </w:r>
      <w:r w:rsidRPr="00077216">
        <w:rPr>
          <w:rFonts w:ascii="Times New Roman" w:hAnsi="Times New Roman" w:cs="Times New Roman"/>
          <w:color w:val="002060"/>
          <w:sz w:val="18"/>
          <w:szCs w:val="18"/>
        </w:rPr>
        <w:t>quá hạn.</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B8G</w:t>
      </w:r>
      <w:r w:rsidRPr="00077216">
        <w:rPr>
          <w:rFonts w:ascii="Times New Roman" w:hAnsi="Times New Roman" w:cs="Times New Roman"/>
          <w:color w:val="002060"/>
          <w:sz w:val="18"/>
          <w:szCs w:val="18"/>
        </w:rPr>
        <w:tab/>
        <w:t>Nếu tại ngày chuyển đổi sang áp dụng IFRS</w:t>
      </w:r>
      <w:r w:rsidR="00247B36">
        <w:rPr>
          <w:rFonts w:ascii="Times New Roman" w:hAnsi="Times New Roman" w:cs="Times New Roman"/>
          <w:color w:val="002060"/>
          <w:sz w:val="18"/>
          <w:szCs w:val="18"/>
        </w:rPr>
        <w:t>,</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việc</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xác định liệu</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 xml:space="preserve">rủi ro tín dụng của công cụ tài chính </w:t>
      </w:r>
      <w:r w:rsidRPr="00077216">
        <w:rPr>
          <w:rFonts w:ascii="Times New Roman" w:hAnsi="Times New Roman" w:cs="Times New Roman"/>
          <w:color w:val="002060"/>
          <w:sz w:val="18"/>
          <w:szCs w:val="18"/>
        </w:rPr>
        <w:t xml:space="preserve">có tăng lên đáng kể </w:t>
      </w:r>
      <w:r w:rsidR="00247B36">
        <w:rPr>
          <w:rFonts w:ascii="Times New Roman" w:hAnsi="Times New Roman" w:cs="Times New Roman"/>
          <w:color w:val="002060"/>
          <w:sz w:val="18"/>
          <w:szCs w:val="18"/>
        </w:rPr>
        <w:t>hay không</w:t>
      </w:r>
      <w:r w:rsidRPr="00077216">
        <w:rPr>
          <w:rFonts w:ascii="Times New Roman" w:hAnsi="Times New Roman" w:cs="Times New Roman"/>
          <w:color w:val="002060"/>
          <w:sz w:val="18"/>
          <w:szCs w:val="18"/>
        </w:rPr>
        <w:t xml:space="preserve"> kể từ ngày ghi nhận ban đầu trở nên quá tốn kém chi phí hoặc </w:t>
      </w:r>
      <w:r w:rsidR="00247B36">
        <w:rPr>
          <w:rFonts w:ascii="Times New Roman" w:hAnsi="Times New Roman" w:cs="Times New Roman"/>
          <w:color w:val="002060"/>
          <w:sz w:val="18"/>
          <w:szCs w:val="18"/>
        </w:rPr>
        <w:t>nguồn</w:t>
      </w:r>
      <w:r w:rsidRPr="00077216">
        <w:rPr>
          <w:rFonts w:ascii="Times New Roman" w:hAnsi="Times New Roman" w:cs="Times New Roman"/>
          <w:color w:val="002060"/>
          <w:sz w:val="18"/>
          <w:szCs w:val="18"/>
        </w:rPr>
        <w:t xml:space="preserve"> lực, đơn vị </w:t>
      </w:r>
      <w:r w:rsidR="00247B36">
        <w:rPr>
          <w:rFonts w:ascii="Times New Roman" w:hAnsi="Times New Roman" w:cs="Times New Roman"/>
          <w:color w:val="002060"/>
          <w:sz w:val="18"/>
          <w:szCs w:val="18"/>
        </w:rPr>
        <w:t>phải</w:t>
      </w:r>
      <w:r w:rsidRPr="00077216">
        <w:rPr>
          <w:rFonts w:ascii="Times New Roman" w:hAnsi="Times New Roman" w:cs="Times New Roman"/>
          <w:color w:val="002060"/>
          <w:sz w:val="18"/>
          <w:szCs w:val="18"/>
        </w:rPr>
        <w:t xml:space="preserve"> ghi nhận khoản dự phòng tổn thất bằng với tổn thất tín dụng dự kiến trong suốt thời hạn của công cụ tài chính đó tại </w:t>
      </w:r>
      <w:r w:rsidR="00247B36">
        <w:rPr>
          <w:rFonts w:ascii="Times New Roman" w:hAnsi="Times New Roman" w:cs="Times New Roman"/>
          <w:color w:val="002060"/>
          <w:sz w:val="18"/>
          <w:szCs w:val="18"/>
        </w:rPr>
        <w:t>ngày</w:t>
      </w:r>
      <w:r w:rsidRPr="00077216">
        <w:rPr>
          <w:rFonts w:ascii="Times New Roman" w:hAnsi="Times New Roman" w:cs="Times New Roman"/>
          <w:color w:val="002060"/>
          <w:sz w:val="18"/>
          <w:szCs w:val="18"/>
        </w:rPr>
        <w:t xml:space="preserve"> báo cáo cho đến khi công cụ tài chính được dừng ghi nhận (</w:t>
      </w:r>
      <w:r w:rsidR="00247B36">
        <w:rPr>
          <w:rFonts w:ascii="Times New Roman" w:hAnsi="Times New Roman" w:cs="Times New Roman"/>
          <w:color w:val="002060"/>
          <w:sz w:val="18"/>
          <w:szCs w:val="18"/>
        </w:rPr>
        <w:t xml:space="preserve">ngoại trừ </w:t>
      </w:r>
      <w:r w:rsidRPr="00077216">
        <w:rPr>
          <w:rFonts w:ascii="Times New Roman" w:hAnsi="Times New Roman" w:cs="Times New Roman"/>
          <w:color w:val="002060"/>
          <w:sz w:val="18"/>
          <w:szCs w:val="18"/>
        </w:rPr>
        <w:t xml:space="preserve">công cụ tài chính có rủi ro tín dụng thấp tại </w:t>
      </w:r>
      <w:r w:rsidR="00247B36">
        <w:rPr>
          <w:rFonts w:ascii="Times New Roman" w:hAnsi="Times New Roman" w:cs="Times New Roman"/>
          <w:color w:val="002060"/>
          <w:sz w:val="18"/>
          <w:szCs w:val="18"/>
        </w:rPr>
        <w:t>ngày</w:t>
      </w:r>
      <w:r w:rsidRPr="00077216">
        <w:rPr>
          <w:rFonts w:ascii="Times New Roman" w:hAnsi="Times New Roman" w:cs="Times New Roman"/>
          <w:color w:val="002060"/>
          <w:sz w:val="18"/>
          <w:szCs w:val="18"/>
        </w:rPr>
        <w:t xml:space="preserve"> báo cáo sẽ áp dụng đoạn B8F(a)).</w:t>
      </w:r>
    </w:p>
    <w:p w:rsidR="0068387B" w:rsidRPr="0068387B" w:rsidRDefault="00077216">
      <w:pPr>
        <w:jc w:val="both"/>
        <w:rPr>
          <w:rFonts w:ascii="Times New Roman" w:hAnsi="Times New Roman" w:cs="Times New Roman"/>
          <w:b/>
          <w:color w:val="002060"/>
          <w:sz w:val="18"/>
          <w:szCs w:val="18"/>
        </w:rPr>
      </w:pPr>
      <w:r w:rsidRPr="00077216">
        <w:rPr>
          <w:rFonts w:ascii="Times New Roman" w:hAnsi="Times New Roman" w:cs="Times New Roman"/>
          <w:color w:val="002060"/>
          <w:sz w:val="18"/>
          <w:szCs w:val="18"/>
        </w:rPr>
        <w:tab/>
      </w:r>
      <w:r w:rsidRPr="00077216">
        <w:rPr>
          <w:rFonts w:ascii="Times New Roman" w:hAnsi="Times New Roman" w:cs="Times New Roman"/>
          <w:b/>
          <w:color w:val="002060"/>
          <w:sz w:val="18"/>
          <w:szCs w:val="18"/>
        </w:rPr>
        <w:t xml:space="preserve">Công cụ phái sinh </w:t>
      </w:r>
      <w:r w:rsidR="00247B36">
        <w:rPr>
          <w:rFonts w:ascii="Times New Roman" w:hAnsi="Times New Roman" w:cs="Times New Roman"/>
          <w:b/>
          <w:color w:val="002060"/>
          <w:sz w:val="18"/>
          <w:szCs w:val="18"/>
        </w:rPr>
        <w:t>đính kèm</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B9</w:t>
      </w:r>
      <w:r w:rsidRPr="00077216">
        <w:rPr>
          <w:rFonts w:ascii="Times New Roman" w:hAnsi="Times New Roman" w:cs="Times New Roman"/>
          <w:color w:val="002060"/>
          <w:sz w:val="18"/>
          <w:szCs w:val="18"/>
        </w:rPr>
        <w:tab/>
        <w:t xml:space="preserve">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 xml:space="preserve">phải đánh giá liệu có phải tách biệt công cụ phái sinh </w:t>
      </w:r>
      <w:r w:rsidR="00247B36">
        <w:rPr>
          <w:rFonts w:ascii="Times New Roman" w:hAnsi="Times New Roman" w:cs="Times New Roman"/>
          <w:color w:val="002060"/>
          <w:sz w:val="18"/>
          <w:szCs w:val="18"/>
        </w:rPr>
        <w:t>đính kèm</w:t>
      </w:r>
      <w:r w:rsidRPr="00077216">
        <w:rPr>
          <w:rFonts w:ascii="Times New Roman" w:hAnsi="Times New Roman" w:cs="Times New Roman"/>
          <w:color w:val="002060"/>
          <w:sz w:val="18"/>
          <w:szCs w:val="18"/>
        </w:rPr>
        <w:t xml:space="preserve"> với hợp đồng gốc và kế toán như là một công cụ phái sinh </w:t>
      </w:r>
      <w:r w:rsidR="00247B36">
        <w:rPr>
          <w:rFonts w:ascii="Times New Roman" w:hAnsi="Times New Roman" w:cs="Times New Roman"/>
          <w:color w:val="002060"/>
          <w:sz w:val="18"/>
          <w:szCs w:val="18"/>
        </w:rPr>
        <w:t xml:space="preserve">hay không </w:t>
      </w:r>
      <w:r w:rsidRPr="00077216">
        <w:rPr>
          <w:rFonts w:ascii="Times New Roman" w:hAnsi="Times New Roman" w:cs="Times New Roman"/>
          <w:color w:val="002060"/>
          <w:sz w:val="18"/>
          <w:szCs w:val="18"/>
        </w:rPr>
        <w:t xml:space="preserve">trên cơ sở các điều kiện </w:t>
      </w:r>
      <w:r w:rsidR="00247B36">
        <w:rPr>
          <w:rFonts w:ascii="Times New Roman" w:hAnsi="Times New Roman" w:cs="Times New Roman"/>
          <w:color w:val="002060"/>
          <w:sz w:val="18"/>
          <w:szCs w:val="18"/>
        </w:rPr>
        <w:t xml:space="preserve">hiện hữu </w:t>
      </w:r>
      <w:r w:rsidRPr="00077216">
        <w:rPr>
          <w:rFonts w:ascii="Times New Roman" w:hAnsi="Times New Roman" w:cs="Times New Roman"/>
          <w:color w:val="002060"/>
          <w:sz w:val="18"/>
          <w:szCs w:val="18"/>
        </w:rPr>
        <w:t xml:space="preserve">tại ngày </w:t>
      </w:r>
      <w:r w:rsidR="00247B36">
        <w:rPr>
          <w:rFonts w:ascii="Times New Roman" w:hAnsi="Times New Roman" w:cs="Times New Roman"/>
          <w:color w:val="002060"/>
          <w:sz w:val="18"/>
          <w:szCs w:val="18"/>
        </w:rPr>
        <w:t>muộn hơn giữa ngày đầu tiên</w:t>
      </w:r>
      <w:r w:rsidRPr="00077216">
        <w:rPr>
          <w:rFonts w:ascii="Times New Roman" w:hAnsi="Times New Roman" w:cs="Times New Roman"/>
          <w:color w:val="002060"/>
          <w:sz w:val="18"/>
          <w:szCs w:val="18"/>
        </w:rPr>
        <w:t xml:space="preserve"> đơn vị trở thành một bên tham gia của hợp đồng và ngày đánh giá lại theo quy định trong đoạn B4.3.11 của IFRS 9.</w:t>
      </w:r>
    </w:p>
    <w:p w:rsidR="0068387B" w:rsidRPr="0068387B" w:rsidRDefault="00077216">
      <w:pPr>
        <w:ind w:firstLine="720"/>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 xml:space="preserve">Nợ vay </w:t>
      </w:r>
      <w:r w:rsidR="00247B36">
        <w:rPr>
          <w:rFonts w:ascii="Times New Roman" w:hAnsi="Times New Roman" w:cs="Times New Roman"/>
          <w:b/>
          <w:color w:val="002060"/>
          <w:sz w:val="18"/>
          <w:szCs w:val="18"/>
        </w:rPr>
        <w:t xml:space="preserve">của </w:t>
      </w:r>
      <w:r w:rsidRPr="00077216">
        <w:rPr>
          <w:rFonts w:ascii="Times New Roman" w:hAnsi="Times New Roman" w:cs="Times New Roman"/>
          <w:b/>
          <w:color w:val="002060"/>
          <w:sz w:val="18"/>
          <w:szCs w:val="18"/>
        </w:rPr>
        <w:t>Chính phủ</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B10</w:t>
      </w:r>
      <w:r w:rsidRPr="00077216">
        <w:rPr>
          <w:rFonts w:ascii="Times New Roman" w:hAnsi="Times New Roman" w:cs="Times New Roman"/>
          <w:color w:val="002060"/>
          <w:sz w:val="18"/>
          <w:szCs w:val="18"/>
        </w:rPr>
        <w:tab/>
        <w:t>Đơn vị lần đầu áp dụng</w:t>
      </w:r>
      <w:r w:rsidR="00247B36">
        <w:rPr>
          <w:rFonts w:ascii="Times New Roman" w:hAnsi="Times New Roman" w:cs="Times New Roman"/>
          <w:color w:val="002060"/>
          <w:sz w:val="18"/>
          <w:szCs w:val="18"/>
        </w:rPr>
        <w:t xml:space="preserve"> IFRS phải</w:t>
      </w:r>
      <w:r w:rsidRPr="00077216">
        <w:rPr>
          <w:rFonts w:ascii="Times New Roman" w:hAnsi="Times New Roman" w:cs="Times New Roman"/>
          <w:color w:val="002060"/>
          <w:sz w:val="18"/>
          <w:szCs w:val="18"/>
        </w:rPr>
        <w:t xml:space="preserve"> phân loại tất cả các khoản nợ vay </w:t>
      </w:r>
      <w:r w:rsidR="00247B36">
        <w:rPr>
          <w:rFonts w:ascii="Times New Roman" w:hAnsi="Times New Roman" w:cs="Times New Roman"/>
          <w:color w:val="002060"/>
          <w:sz w:val="18"/>
          <w:szCs w:val="18"/>
        </w:rPr>
        <w:t xml:space="preserve">của </w:t>
      </w:r>
      <w:r w:rsidRPr="00077216">
        <w:rPr>
          <w:rFonts w:ascii="Times New Roman" w:hAnsi="Times New Roman" w:cs="Times New Roman"/>
          <w:color w:val="002060"/>
          <w:sz w:val="18"/>
          <w:szCs w:val="18"/>
        </w:rPr>
        <w:t xml:space="preserve">Chính phủ </w:t>
      </w:r>
      <w:r w:rsidR="00247B36">
        <w:rPr>
          <w:rFonts w:ascii="Times New Roman" w:hAnsi="Times New Roman" w:cs="Times New Roman"/>
          <w:color w:val="002060"/>
          <w:sz w:val="18"/>
          <w:szCs w:val="18"/>
        </w:rPr>
        <w:t xml:space="preserve">đã </w:t>
      </w:r>
      <w:r w:rsidRPr="00077216">
        <w:rPr>
          <w:rFonts w:ascii="Times New Roman" w:hAnsi="Times New Roman" w:cs="Times New Roman"/>
          <w:color w:val="002060"/>
          <w:sz w:val="18"/>
          <w:szCs w:val="18"/>
        </w:rPr>
        <w:t xml:space="preserve">nhận được là nợ phải trả tài chính hoặc công cụ vốn chủ sở hữu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IAS 32 </w:t>
      </w:r>
      <w:r w:rsidRPr="00077216">
        <w:rPr>
          <w:rFonts w:ascii="Times New Roman" w:hAnsi="Times New Roman" w:cs="Times New Roman"/>
          <w:i/>
          <w:color w:val="002060"/>
          <w:sz w:val="18"/>
          <w:szCs w:val="18"/>
        </w:rPr>
        <w:t>Công cụ tài chính</w:t>
      </w:r>
      <w:r w:rsidRPr="00077216">
        <w:rPr>
          <w:rFonts w:ascii="Times New Roman" w:hAnsi="Times New Roman" w:cs="Times New Roman"/>
          <w:color w:val="002060"/>
          <w:sz w:val="18"/>
          <w:szCs w:val="18"/>
        </w:rPr>
        <w:t xml:space="preserve">: </w:t>
      </w:r>
      <w:r w:rsidRPr="00077216">
        <w:rPr>
          <w:rFonts w:ascii="Times New Roman" w:hAnsi="Times New Roman" w:cs="Times New Roman"/>
          <w:i/>
          <w:color w:val="002060"/>
          <w:sz w:val="18"/>
          <w:szCs w:val="18"/>
        </w:rPr>
        <w:t>Trình bày</w:t>
      </w:r>
      <w:r w:rsidRPr="00077216">
        <w:rPr>
          <w:rFonts w:ascii="Times New Roman" w:hAnsi="Times New Roman" w:cs="Times New Roman"/>
          <w:color w:val="002060"/>
          <w:sz w:val="18"/>
          <w:szCs w:val="18"/>
        </w:rPr>
        <w:t>. Ngoại trừ trường hợp được cho phép trong đoạn B11, đơn vị lần đầu áp dụng</w:t>
      </w:r>
      <w:r w:rsidR="00247B36">
        <w:rPr>
          <w:rFonts w:ascii="Times New Roman" w:hAnsi="Times New Roman" w:cs="Times New Roman"/>
          <w:color w:val="002060"/>
          <w:sz w:val="18"/>
          <w:szCs w:val="18"/>
        </w:rPr>
        <w:t xml:space="preserve"> IFRS phải áp dụng </w:t>
      </w:r>
      <w:r w:rsidRPr="00077216">
        <w:rPr>
          <w:rFonts w:ascii="Times New Roman" w:hAnsi="Times New Roman" w:cs="Times New Roman"/>
          <w:color w:val="002060"/>
          <w:sz w:val="18"/>
          <w:szCs w:val="18"/>
        </w:rPr>
        <w:t xml:space="preserve">phi hồi tố các yêu cầu của IFRS 9 </w:t>
      </w:r>
      <w:r w:rsidRPr="00077216">
        <w:rPr>
          <w:rFonts w:ascii="Times New Roman" w:hAnsi="Times New Roman" w:cs="Times New Roman"/>
          <w:i/>
          <w:color w:val="002060"/>
          <w:sz w:val="18"/>
          <w:szCs w:val="18"/>
        </w:rPr>
        <w:t>Công cụ tài chính</w:t>
      </w:r>
      <w:r w:rsidRPr="00077216">
        <w:rPr>
          <w:rFonts w:ascii="Times New Roman" w:hAnsi="Times New Roman" w:cs="Times New Roman"/>
          <w:color w:val="002060"/>
          <w:sz w:val="18"/>
          <w:szCs w:val="18"/>
        </w:rPr>
        <w:t xml:space="preserve"> và IAS 20 </w:t>
      </w:r>
      <w:r w:rsidRPr="00077216">
        <w:rPr>
          <w:rFonts w:ascii="Times New Roman" w:hAnsi="Times New Roman" w:cs="Times New Roman"/>
          <w:i/>
          <w:color w:val="002060"/>
          <w:sz w:val="18"/>
          <w:szCs w:val="18"/>
        </w:rPr>
        <w:t xml:space="preserve">Kế toán </w:t>
      </w:r>
      <w:r w:rsidR="00247B36">
        <w:rPr>
          <w:rFonts w:ascii="Times New Roman" w:hAnsi="Times New Roman" w:cs="Times New Roman"/>
          <w:i/>
          <w:color w:val="002060"/>
          <w:sz w:val="18"/>
          <w:szCs w:val="18"/>
        </w:rPr>
        <w:t xml:space="preserve">các khoản </w:t>
      </w:r>
      <w:r w:rsidRPr="00077216">
        <w:rPr>
          <w:rFonts w:ascii="Times New Roman" w:hAnsi="Times New Roman" w:cs="Times New Roman"/>
          <w:i/>
          <w:color w:val="002060"/>
          <w:sz w:val="18"/>
          <w:szCs w:val="18"/>
        </w:rPr>
        <w:t xml:space="preserve">trợ cấp của Chính phủ và thuyết minh </w:t>
      </w:r>
      <w:r w:rsidR="00247B36">
        <w:rPr>
          <w:rFonts w:ascii="Times New Roman" w:hAnsi="Times New Roman" w:cs="Times New Roman"/>
          <w:i/>
          <w:color w:val="002060"/>
          <w:sz w:val="18"/>
          <w:szCs w:val="18"/>
        </w:rPr>
        <w:t xml:space="preserve">về sự </w:t>
      </w:r>
      <w:r w:rsidRPr="00077216">
        <w:rPr>
          <w:rFonts w:ascii="Times New Roman" w:hAnsi="Times New Roman" w:cs="Times New Roman"/>
          <w:i/>
          <w:color w:val="002060"/>
          <w:sz w:val="18"/>
          <w:szCs w:val="18"/>
        </w:rPr>
        <w:t>hỗ trợ của Chính phủ</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đối với</w:t>
      </w:r>
      <w:r w:rsidRPr="00077216">
        <w:rPr>
          <w:rFonts w:ascii="Times New Roman" w:hAnsi="Times New Roman" w:cs="Times New Roman"/>
          <w:color w:val="002060"/>
          <w:sz w:val="18"/>
          <w:szCs w:val="18"/>
        </w:rPr>
        <w:t xml:space="preserve"> các khoản nợ vay </w:t>
      </w:r>
      <w:r w:rsidR="00247B36">
        <w:rPr>
          <w:rFonts w:ascii="Times New Roman" w:hAnsi="Times New Roman" w:cs="Times New Roman"/>
          <w:color w:val="002060"/>
          <w:sz w:val="18"/>
          <w:szCs w:val="18"/>
        </w:rPr>
        <w:t xml:space="preserve">của </w:t>
      </w:r>
      <w:r w:rsidRPr="00077216">
        <w:rPr>
          <w:rFonts w:ascii="Times New Roman" w:hAnsi="Times New Roman" w:cs="Times New Roman"/>
          <w:color w:val="002060"/>
          <w:sz w:val="18"/>
          <w:szCs w:val="18"/>
        </w:rPr>
        <w:t xml:space="preserve">Chính phủ </w:t>
      </w:r>
      <w:r w:rsidR="00247B36">
        <w:rPr>
          <w:rFonts w:ascii="Times New Roman" w:hAnsi="Times New Roman" w:cs="Times New Roman"/>
          <w:color w:val="002060"/>
          <w:sz w:val="18"/>
          <w:szCs w:val="18"/>
        </w:rPr>
        <w:t>hiện hữu tại</w:t>
      </w:r>
      <w:r w:rsidRPr="00077216">
        <w:rPr>
          <w:rFonts w:ascii="Times New Roman" w:hAnsi="Times New Roman" w:cs="Times New Roman"/>
          <w:color w:val="002060"/>
          <w:sz w:val="18"/>
          <w:szCs w:val="18"/>
        </w:rPr>
        <w:t xml:space="preserve"> ngày chuyển đổi sang áp dụng IFRS và không </w:t>
      </w:r>
      <w:r w:rsidR="00247B36">
        <w:rPr>
          <w:rFonts w:ascii="Times New Roman" w:hAnsi="Times New Roman" w:cs="Times New Roman"/>
          <w:color w:val="002060"/>
          <w:sz w:val="18"/>
          <w:szCs w:val="18"/>
        </w:rPr>
        <w:t xml:space="preserve">được </w:t>
      </w:r>
      <w:r w:rsidRPr="00077216">
        <w:rPr>
          <w:rFonts w:ascii="Times New Roman" w:hAnsi="Times New Roman" w:cs="Times New Roman"/>
          <w:color w:val="002060"/>
          <w:sz w:val="18"/>
          <w:szCs w:val="18"/>
        </w:rPr>
        <w:t>ghi nhận lợi ích của khoản nợ vay</w:t>
      </w:r>
      <w:r w:rsidR="00247B36">
        <w:rPr>
          <w:rFonts w:ascii="Times New Roman" w:hAnsi="Times New Roman" w:cs="Times New Roman"/>
          <w:color w:val="002060"/>
          <w:sz w:val="18"/>
          <w:szCs w:val="18"/>
        </w:rPr>
        <w:t xml:space="preserve"> của </w:t>
      </w:r>
      <w:r w:rsidRPr="00077216">
        <w:rPr>
          <w:rFonts w:ascii="Times New Roman" w:hAnsi="Times New Roman" w:cs="Times New Roman"/>
          <w:color w:val="002060"/>
          <w:sz w:val="18"/>
          <w:szCs w:val="18"/>
        </w:rPr>
        <w:t xml:space="preserve">Chính phủ có lãi suất thấp hơn lãi suất thị trường như là </w:t>
      </w:r>
      <w:r w:rsidR="00247B36">
        <w:rPr>
          <w:rFonts w:ascii="Times New Roman" w:hAnsi="Times New Roman" w:cs="Times New Roman"/>
          <w:color w:val="002060"/>
          <w:sz w:val="18"/>
          <w:szCs w:val="18"/>
        </w:rPr>
        <w:t xml:space="preserve">khoản </w:t>
      </w:r>
      <w:r w:rsidRPr="00077216">
        <w:rPr>
          <w:rFonts w:ascii="Times New Roman" w:hAnsi="Times New Roman" w:cs="Times New Roman"/>
          <w:color w:val="002060"/>
          <w:sz w:val="18"/>
          <w:szCs w:val="18"/>
        </w:rPr>
        <w:t xml:space="preserve">trợ cấp </w:t>
      </w:r>
      <w:r w:rsidR="00247B36">
        <w:rPr>
          <w:rFonts w:ascii="Times New Roman" w:hAnsi="Times New Roman" w:cs="Times New Roman"/>
          <w:color w:val="002060"/>
          <w:sz w:val="18"/>
          <w:szCs w:val="18"/>
        </w:rPr>
        <w:t xml:space="preserve">của </w:t>
      </w:r>
      <w:r w:rsidRPr="00077216">
        <w:rPr>
          <w:rFonts w:ascii="Times New Roman" w:hAnsi="Times New Roman" w:cs="Times New Roman"/>
          <w:color w:val="002060"/>
          <w:sz w:val="18"/>
          <w:szCs w:val="18"/>
        </w:rPr>
        <w:t>Chính phủ. Theo đó, đơn vị lần đầu áp dụng</w:t>
      </w:r>
      <w:r w:rsidR="00247B36">
        <w:rPr>
          <w:rFonts w:ascii="Times New Roman" w:hAnsi="Times New Roman" w:cs="Times New Roman"/>
          <w:color w:val="002060"/>
          <w:sz w:val="18"/>
          <w:szCs w:val="18"/>
        </w:rPr>
        <w:t xml:space="preserve"> IFRS</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p</w:t>
      </w:r>
      <w:r w:rsidRPr="00077216">
        <w:rPr>
          <w:rFonts w:ascii="Times New Roman" w:hAnsi="Times New Roman" w:cs="Times New Roman"/>
          <w:color w:val="002060"/>
          <w:sz w:val="18"/>
          <w:szCs w:val="18"/>
        </w:rPr>
        <w:t xml:space="preserve">hải sử dụng giá trị ghi sổ của khoản nợ vay ghi nhận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 xml:space="preserve">ác nguyên tắc kế toán được thừa nhận chung trước đó tại ngày chuyển đổi sang áp dụng IFRS là giá trị ghi sổ của khoản nợ vay trên số dư đầu kỳ </w:t>
      </w:r>
      <w:r w:rsidR="00247B36">
        <w:rPr>
          <w:rFonts w:ascii="Times New Roman" w:hAnsi="Times New Roman" w:cs="Times New Roman"/>
          <w:color w:val="002060"/>
          <w:sz w:val="18"/>
          <w:szCs w:val="18"/>
        </w:rPr>
        <w:t xml:space="preserve">của báo cáo tình hình tài chính </w:t>
      </w:r>
      <w:r w:rsidRPr="00077216">
        <w:rPr>
          <w:rFonts w:ascii="Times New Roman" w:hAnsi="Times New Roman" w:cs="Times New Roman"/>
          <w:color w:val="002060"/>
          <w:sz w:val="18"/>
          <w:szCs w:val="18"/>
        </w:rPr>
        <w:t xml:space="preserve">trình bày theo IFRS. Đơn vị </w:t>
      </w:r>
      <w:r w:rsidR="00247B36">
        <w:rPr>
          <w:rFonts w:ascii="Times New Roman" w:hAnsi="Times New Roman" w:cs="Times New Roman"/>
          <w:color w:val="002060"/>
          <w:sz w:val="18"/>
          <w:szCs w:val="18"/>
        </w:rPr>
        <w:t>phải</w:t>
      </w:r>
      <w:r w:rsidRPr="00077216">
        <w:rPr>
          <w:rFonts w:ascii="Times New Roman" w:hAnsi="Times New Roman" w:cs="Times New Roman"/>
          <w:color w:val="002060"/>
          <w:sz w:val="18"/>
          <w:szCs w:val="18"/>
        </w:rPr>
        <w:t xml:space="preserve"> áp dụng IFRS 9 để xác định giá trị của các khoản nợ vay đó sau ngày chuyển đổi sang áp dụng IFRS.</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B11</w:t>
      </w:r>
      <w:r w:rsidRPr="00077216">
        <w:rPr>
          <w:rFonts w:ascii="Times New Roman" w:hAnsi="Times New Roman" w:cs="Times New Roman"/>
          <w:color w:val="002060"/>
          <w:sz w:val="18"/>
          <w:szCs w:val="18"/>
        </w:rPr>
        <w:tab/>
        <w:t xml:space="preserve">Mặc dù đoạn B10 có quy định, đơn vị có thể áp dụng hồi tố các </w:t>
      </w:r>
      <w:r w:rsidR="00247B36">
        <w:rPr>
          <w:rFonts w:ascii="Times New Roman" w:hAnsi="Times New Roman" w:cs="Times New Roman"/>
          <w:color w:val="002060"/>
          <w:sz w:val="18"/>
          <w:szCs w:val="18"/>
        </w:rPr>
        <w:t>yêu cầu</w:t>
      </w:r>
      <w:r w:rsidRPr="00077216">
        <w:rPr>
          <w:rFonts w:ascii="Times New Roman" w:hAnsi="Times New Roman" w:cs="Times New Roman"/>
          <w:color w:val="002060"/>
          <w:sz w:val="18"/>
          <w:szCs w:val="18"/>
        </w:rPr>
        <w:t xml:space="preserve"> của IFRS 9 và IAS 20 cho các khoản nợ vay</w:t>
      </w:r>
      <w:r w:rsidR="00247B36">
        <w:rPr>
          <w:rFonts w:ascii="Times New Roman" w:hAnsi="Times New Roman" w:cs="Times New Roman"/>
          <w:color w:val="002060"/>
          <w:sz w:val="18"/>
          <w:szCs w:val="18"/>
        </w:rPr>
        <w:t xml:space="preserve"> của</w:t>
      </w:r>
      <w:r w:rsidRPr="00077216">
        <w:rPr>
          <w:rFonts w:ascii="Times New Roman" w:hAnsi="Times New Roman" w:cs="Times New Roman"/>
          <w:color w:val="002060"/>
          <w:sz w:val="18"/>
          <w:szCs w:val="18"/>
        </w:rPr>
        <w:t xml:space="preserve"> Chính phủ được giải ngân trước ngày chuyển đổi sang áp dụng IFRS, miễn là đơn vị có các thông tin cần thiết để kế toán tại thời điểm ghi nhận ban đầu của khoản nợ vay đó.</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B12</w:t>
      </w:r>
      <w:r w:rsidRPr="00077216">
        <w:rPr>
          <w:rFonts w:ascii="Times New Roman" w:hAnsi="Times New Roman" w:cs="Times New Roman"/>
          <w:color w:val="002060"/>
          <w:sz w:val="18"/>
          <w:szCs w:val="18"/>
        </w:rPr>
        <w:tab/>
        <w:t xml:space="preserve">Các quy định và hướng dẫn trong các đoạn B10 và B11 không ngăn cản đơn vị áp dụng các điều khoản miễn trừ trong đoạn D19 – D19C về việc </w:t>
      </w:r>
      <w:r w:rsidR="00247B36">
        <w:rPr>
          <w:rFonts w:ascii="Times New Roman" w:hAnsi="Times New Roman" w:cs="Times New Roman"/>
          <w:color w:val="002060"/>
          <w:sz w:val="18"/>
          <w:szCs w:val="18"/>
        </w:rPr>
        <w:t xml:space="preserve">xác </w:t>
      </w:r>
      <w:r w:rsidRPr="00077216">
        <w:rPr>
          <w:rFonts w:ascii="Times New Roman" w:hAnsi="Times New Roman" w:cs="Times New Roman"/>
          <w:color w:val="002060"/>
          <w:sz w:val="18"/>
          <w:szCs w:val="18"/>
        </w:rPr>
        <w:t xml:space="preserve">định công cụ tài chính </w:t>
      </w:r>
      <w:r w:rsidR="00247B36">
        <w:rPr>
          <w:rFonts w:ascii="Times New Roman" w:hAnsi="Times New Roman" w:cs="Times New Roman"/>
          <w:color w:val="002060"/>
          <w:sz w:val="18"/>
          <w:szCs w:val="18"/>
        </w:rPr>
        <w:t xml:space="preserve">được </w:t>
      </w:r>
      <w:r w:rsidRPr="00077216">
        <w:rPr>
          <w:rFonts w:ascii="Times New Roman" w:hAnsi="Times New Roman" w:cs="Times New Roman"/>
          <w:color w:val="002060"/>
          <w:sz w:val="18"/>
          <w:szCs w:val="18"/>
        </w:rPr>
        <w:t>ghi nhận trước đó theo giá trị hợp lý thông qua báo cáo lãi</w:t>
      </w:r>
      <w:r w:rsidR="00247B36">
        <w:rPr>
          <w:rFonts w:ascii="Times New Roman" w:hAnsi="Times New Roman" w:cs="Times New Roman"/>
          <w:color w:val="002060"/>
          <w:sz w:val="18"/>
          <w:szCs w:val="18"/>
        </w:rPr>
        <w:t>,</w:t>
      </w:r>
      <w:r w:rsidRPr="00077216">
        <w:rPr>
          <w:rFonts w:ascii="Times New Roman" w:hAnsi="Times New Roman" w:cs="Times New Roman"/>
          <w:color w:val="002060"/>
          <w:sz w:val="18"/>
          <w:szCs w:val="18"/>
        </w:rPr>
        <w:t xml:space="preserve"> lỗ.</w:t>
      </w:r>
    </w:p>
    <w:p w:rsidR="0068387B" w:rsidRPr="0068387B" w:rsidRDefault="00077216">
      <w:pPr>
        <w:ind w:left="720" w:hanging="720"/>
        <w:jc w:val="both"/>
        <w:rPr>
          <w:rFonts w:ascii="Times New Roman" w:hAnsi="Times New Roman" w:cs="Times New Roman"/>
          <w:b/>
          <w:color w:val="002060"/>
          <w:sz w:val="20"/>
          <w:szCs w:val="20"/>
        </w:rPr>
      </w:pPr>
      <w:r w:rsidRPr="00077216">
        <w:rPr>
          <w:rFonts w:ascii="Times New Roman" w:hAnsi="Times New Roman" w:cs="Times New Roman"/>
          <w:color w:val="002060"/>
          <w:sz w:val="18"/>
          <w:szCs w:val="18"/>
        </w:rPr>
        <w:tab/>
      </w:r>
      <w:r w:rsidRPr="00077216">
        <w:rPr>
          <w:rFonts w:ascii="Times New Roman" w:hAnsi="Times New Roman" w:cs="Times New Roman"/>
          <w:b/>
          <w:color w:val="002060"/>
          <w:sz w:val="20"/>
          <w:szCs w:val="20"/>
        </w:rPr>
        <w:t>Hợp đồng bảo hiểm</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B13</w:t>
      </w:r>
      <w:r w:rsidRPr="00077216">
        <w:rPr>
          <w:rFonts w:ascii="Times New Roman" w:hAnsi="Times New Roman" w:cs="Times New Roman"/>
          <w:color w:val="002060"/>
          <w:sz w:val="18"/>
          <w:szCs w:val="18"/>
        </w:rPr>
        <w:tab/>
        <w:t xml:space="preserve">Đơn vị </w:t>
      </w:r>
      <w:r w:rsidR="00247B36">
        <w:rPr>
          <w:rFonts w:ascii="Times New Roman" w:hAnsi="Times New Roman" w:cs="Times New Roman"/>
          <w:color w:val="002060"/>
          <w:sz w:val="18"/>
          <w:szCs w:val="18"/>
        </w:rPr>
        <w:t xml:space="preserve">phải </w:t>
      </w:r>
      <w:r w:rsidRPr="00077216">
        <w:rPr>
          <w:rFonts w:ascii="Times New Roman" w:hAnsi="Times New Roman" w:cs="Times New Roman"/>
          <w:color w:val="002060"/>
          <w:sz w:val="18"/>
          <w:szCs w:val="18"/>
        </w:rPr>
        <w:t xml:space="preserve">áp dụng </w:t>
      </w:r>
      <w:r w:rsidR="00247B36">
        <w:rPr>
          <w:rFonts w:ascii="Times New Roman" w:hAnsi="Times New Roman" w:cs="Times New Roman"/>
          <w:color w:val="002060"/>
          <w:sz w:val="18"/>
          <w:szCs w:val="18"/>
        </w:rPr>
        <w:t xml:space="preserve">các điều khoản </w:t>
      </w:r>
      <w:r w:rsidRPr="00077216">
        <w:rPr>
          <w:rFonts w:ascii="Times New Roman" w:hAnsi="Times New Roman" w:cs="Times New Roman"/>
          <w:color w:val="002060"/>
          <w:sz w:val="18"/>
          <w:szCs w:val="18"/>
        </w:rPr>
        <w:t xml:space="preserve">chuyển tiếp </w:t>
      </w:r>
      <w:r w:rsidR="00247B36">
        <w:rPr>
          <w:rFonts w:ascii="Times New Roman" w:hAnsi="Times New Roman" w:cs="Times New Roman"/>
          <w:color w:val="002060"/>
          <w:sz w:val="18"/>
          <w:szCs w:val="18"/>
        </w:rPr>
        <w:t>tại các</w:t>
      </w:r>
      <w:r w:rsidRPr="00077216">
        <w:rPr>
          <w:rFonts w:ascii="Times New Roman" w:hAnsi="Times New Roman" w:cs="Times New Roman"/>
          <w:color w:val="002060"/>
          <w:sz w:val="18"/>
          <w:szCs w:val="18"/>
        </w:rPr>
        <w:t xml:space="preserve"> đoạn C1-C24 và C28 </w:t>
      </w:r>
      <w:r w:rsidR="00247B36">
        <w:rPr>
          <w:rFonts w:ascii="Times New Roman" w:hAnsi="Times New Roman" w:cs="Times New Roman"/>
          <w:color w:val="002060"/>
          <w:sz w:val="18"/>
          <w:szCs w:val="18"/>
        </w:rPr>
        <w:t>trong</w:t>
      </w:r>
      <w:r w:rsidRPr="00077216">
        <w:rPr>
          <w:rFonts w:ascii="Times New Roman" w:hAnsi="Times New Roman" w:cs="Times New Roman"/>
          <w:color w:val="002060"/>
          <w:sz w:val="18"/>
          <w:szCs w:val="18"/>
        </w:rPr>
        <w:t xml:space="preserve"> Phụ lục C của IFRS 17 đối với các hợp đồng thuộc phạm </w:t>
      </w:r>
      <w:proofErr w:type="gramStart"/>
      <w:r w:rsidRPr="00077216">
        <w:rPr>
          <w:rFonts w:ascii="Times New Roman" w:hAnsi="Times New Roman" w:cs="Times New Roman"/>
          <w:color w:val="002060"/>
          <w:sz w:val="18"/>
          <w:szCs w:val="18"/>
        </w:rPr>
        <w:t>vi</w:t>
      </w:r>
      <w:proofErr w:type="gramEnd"/>
      <w:r w:rsidRPr="00077216">
        <w:rPr>
          <w:rFonts w:ascii="Times New Roman" w:hAnsi="Times New Roman" w:cs="Times New Roman"/>
          <w:color w:val="002060"/>
          <w:sz w:val="18"/>
          <w:szCs w:val="18"/>
        </w:rPr>
        <w:t xml:space="preserve"> của IFRS 17. Các tham chiếu đến ngày chuyển tiếp </w:t>
      </w:r>
      <w:r w:rsidR="00247B36">
        <w:rPr>
          <w:rFonts w:ascii="Times New Roman" w:hAnsi="Times New Roman" w:cs="Times New Roman"/>
          <w:color w:val="002060"/>
          <w:sz w:val="18"/>
          <w:szCs w:val="18"/>
        </w:rPr>
        <w:t>tại</w:t>
      </w:r>
      <w:r w:rsidRPr="00077216">
        <w:rPr>
          <w:rFonts w:ascii="Times New Roman" w:hAnsi="Times New Roman" w:cs="Times New Roman"/>
          <w:color w:val="002060"/>
          <w:sz w:val="18"/>
          <w:szCs w:val="18"/>
        </w:rPr>
        <w:t xml:space="preserve"> các đoạn này trong IFRS 17 được hiểu là ngày chuyển đổi sang áp dụng IFRS.</w:t>
      </w: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Pr="0068387B" w:rsidRDefault="0068387B">
      <w:pPr>
        <w:jc w:val="both"/>
        <w:rPr>
          <w:rFonts w:ascii="Times New Roman" w:hAnsi="Times New Roman" w:cs="Times New Roman"/>
          <w:color w:val="002060"/>
          <w:sz w:val="18"/>
          <w:szCs w:val="18"/>
        </w:rPr>
      </w:pPr>
    </w:p>
    <w:p w:rsidR="0068387B" w:rsidRDefault="0068387B">
      <w:pPr>
        <w:jc w:val="both"/>
        <w:rPr>
          <w:rFonts w:ascii="Times New Roman" w:hAnsi="Times New Roman" w:cs="Times New Roman"/>
          <w:color w:val="002060"/>
          <w:sz w:val="18"/>
          <w:szCs w:val="18"/>
        </w:rPr>
      </w:pPr>
    </w:p>
    <w:p w:rsidR="0068387B" w:rsidRDefault="0068387B">
      <w:pPr>
        <w:jc w:val="both"/>
        <w:rPr>
          <w:rFonts w:ascii="Times New Roman" w:hAnsi="Times New Roman" w:cs="Times New Roman"/>
          <w:color w:val="002060"/>
          <w:sz w:val="18"/>
          <w:szCs w:val="18"/>
        </w:rPr>
      </w:pPr>
    </w:p>
    <w:p w:rsidR="0068387B" w:rsidRDefault="0068387B">
      <w:pPr>
        <w:jc w:val="both"/>
        <w:rPr>
          <w:rFonts w:ascii="Times New Roman" w:hAnsi="Times New Roman" w:cs="Times New Roman"/>
          <w:color w:val="002060"/>
          <w:sz w:val="18"/>
          <w:szCs w:val="18"/>
        </w:rPr>
      </w:pPr>
    </w:p>
    <w:p w:rsidR="0068387B" w:rsidRPr="0068387B" w:rsidRDefault="00077216">
      <w:pPr>
        <w:jc w:val="both"/>
        <w:rPr>
          <w:rFonts w:ascii="Times New Roman" w:hAnsi="Times New Roman" w:cs="Times New Roman"/>
          <w:color w:val="002060"/>
          <w:sz w:val="24"/>
          <w:szCs w:val="24"/>
        </w:rPr>
      </w:pPr>
      <w:r w:rsidRPr="00077216">
        <w:rPr>
          <w:rFonts w:ascii="Times New Roman" w:hAnsi="Times New Roman" w:cs="Times New Roman"/>
          <w:b/>
          <w:color w:val="002060"/>
          <w:sz w:val="24"/>
          <w:szCs w:val="24"/>
        </w:rPr>
        <w:t xml:space="preserve">Phụ lục C </w:t>
      </w:r>
    </w:p>
    <w:p w:rsidR="0068387B" w:rsidRPr="0068387B" w:rsidRDefault="00077216">
      <w:pPr>
        <w:jc w:val="both"/>
        <w:rPr>
          <w:rFonts w:ascii="Times New Roman" w:hAnsi="Times New Roman" w:cs="Times New Roman"/>
          <w:b/>
          <w:color w:val="002060"/>
          <w:sz w:val="24"/>
          <w:szCs w:val="24"/>
        </w:rPr>
      </w:pPr>
      <w:r w:rsidRPr="00077216">
        <w:rPr>
          <w:rFonts w:ascii="Times New Roman" w:hAnsi="Times New Roman" w:cs="Times New Roman"/>
          <w:b/>
          <w:color w:val="002060"/>
          <w:sz w:val="24"/>
          <w:szCs w:val="24"/>
        </w:rPr>
        <w:t xml:space="preserve">Các điều khoản miễn trừ đối với </w:t>
      </w:r>
      <w:r w:rsidR="00247B36">
        <w:rPr>
          <w:rFonts w:ascii="Times New Roman" w:hAnsi="Times New Roman" w:cs="Times New Roman"/>
          <w:b/>
          <w:color w:val="002060"/>
          <w:sz w:val="24"/>
          <w:szCs w:val="24"/>
        </w:rPr>
        <w:t xml:space="preserve">giao dịch </w:t>
      </w:r>
      <w:r w:rsidRPr="00077216">
        <w:rPr>
          <w:rFonts w:ascii="Times New Roman" w:hAnsi="Times New Roman" w:cs="Times New Roman"/>
          <w:b/>
          <w:color w:val="002060"/>
          <w:sz w:val="24"/>
          <w:szCs w:val="24"/>
        </w:rPr>
        <w:t>hợp nhất kinh doanh</w:t>
      </w:r>
    </w:p>
    <w:p w:rsidR="0068387B" w:rsidRPr="0068387B" w:rsidRDefault="0068387B">
      <w:pPr>
        <w:jc w:val="both"/>
        <w:rPr>
          <w:rFonts w:ascii="Times New Roman" w:hAnsi="Times New Roman" w:cs="Times New Roman"/>
          <w:b/>
          <w:color w:val="002060"/>
          <w:sz w:val="16"/>
          <w:szCs w:val="16"/>
        </w:rPr>
      </w:pPr>
    </w:p>
    <w:p w:rsidR="0068387B" w:rsidRPr="0068387B" w:rsidRDefault="00077216">
      <w:pPr>
        <w:jc w:val="both"/>
        <w:rPr>
          <w:rFonts w:ascii="Times New Roman" w:hAnsi="Times New Roman" w:cs="Times New Roman"/>
          <w:i/>
          <w:color w:val="002060"/>
          <w:sz w:val="18"/>
          <w:szCs w:val="18"/>
        </w:rPr>
      </w:pPr>
      <w:proofErr w:type="gramStart"/>
      <w:r w:rsidRPr="00077216">
        <w:rPr>
          <w:rFonts w:ascii="Times New Roman" w:hAnsi="Times New Roman" w:cs="Times New Roman"/>
          <w:i/>
          <w:color w:val="002060"/>
          <w:sz w:val="18"/>
          <w:szCs w:val="18"/>
        </w:rPr>
        <w:t xml:space="preserve">Phụ lục này là </w:t>
      </w:r>
      <w:r w:rsidR="00247B36">
        <w:rPr>
          <w:rFonts w:ascii="Times New Roman" w:hAnsi="Times New Roman" w:cs="Times New Roman"/>
          <w:i/>
          <w:color w:val="002060"/>
          <w:sz w:val="18"/>
          <w:szCs w:val="18"/>
        </w:rPr>
        <w:t xml:space="preserve">một </w:t>
      </w:r>
      <w:r w:rsidRPr="00077216">
        <w:rPr>
          <w:rFonts w:ascii="Times New Roman" w:hAnsi="Times New Roman" w:cs="Times New Roman"/>
          <w:i/>
          <w:color w:val="002060"/>
          <w:sz w:val="18"/>
          <w:szCs w:val="18"/>
        </w:rPr>
        <w:t xml:space="preserve">bộ phận </w:t>
      </w:r>
      <w:r w:rsidR="00247B36">
        <w:rPr>
          <w:rFonts w:ascii="Times New Roman" w:hAnsi="Times New Roman" w:cs="Times New Roman"/>
          <w:i/>
          <w:color w:val="002060"/>
          <w:sz w:val="18"/>
          <w:szCs w:val="18"/>
        </w:rPr>
        <w:t>không thể tách rời</w:t>
      </w:r>
      <w:r w:rsidRPr="00077216">
        <w:rPr>
          <w:rFonts w:ascii="Times New Roman" w:hAnsi="Times New Roman" w:cs="Times New Roman"/>
          <w:i/>
          <w:color w:val="002060"/>
          <w:sz w:val="18"/>
          <w:szCs w:val="18"/>
        </w:rPr>
        <w:t xml:space="preserve"> của IFRS.</w:t>
      </w:r>
      <w:proofErr w:type="gramEnd"/>
      <w:r w:rsidRPr="00077216">
        <w:rPr>
          <w:rFonts w:ascii="Times New Roman" w:hAnsi="Times New Roman" w:cs="Times New Roman"/>
          <w:i/>
          <w:color w:val="002060"/>
          <w:sz w:val="18"/>
          <w:szCs w:val="18"/>
        </w:rPr>
        <w:t xml:space="preserve"> Đơn vị</w:t>
      </w:r>
      <w:r w:rsidR="00247B36">
        <w:rPr>
          <w:rFonts w:ascii="Times New Roman" w:hAnsi="Times New Roman" w:cs="Times New Roman"/>
          <w:i/>
          <w:color w:val="002060"/>
          <w:sz w:val="18"/>
          <w:szCs w:val="18"/>
        </w:rPr>
        <w:t xml:space="preserve"> phải</w:t>
      </w:r>
      <w:r w:rsidRPr="00077216">
        <w:rPr>
          <w:rFonts w:ascii="Times New Roman" w:hAnsi="Times New Roman" w:cs="Times New Roman"/>
          <w:i/>
          <w:color w:val="002060"/>
          <w:sz w:val="18"/>
          <w:szCs w:val="18"/>
        </w:rPr>
        <w:t xml:space="preserve"> áp dụng các yêu cầu dưới đây đối với </w:t>
      </w:r>
      <w:r w:rsidR="00247B36">
        <w:rPr>
          <w:rFonts w:ascii="Times New Roman" w:hAnsi="Times New Roman" w:cs="Times New Roman"/>
          <w:i/>
          <w:color w:val="002060"/>
          <w:sz w:val="18"/>
          <w:szCs w:val="18"/>
        </w:rPr>
        <w:t xml:space="preserve">các </w:t>
      </w:r>
      <w:r w:rsidRPr="00077216">
        <w:rPr>
          <w:rFonts w:ascii="Times New Roman" w:hAnsi="Times New Roman" w:cs="Times New Roman"/>
          <w:i/>
          <w:color w:val="002060"/>
          <w:sz w:val="18"/>
          <w:szCs w:val="18"/>
        </w:rPr>
        <w:t xml:space="preserve">giao dịch hợp nhất kinh doanh mà đơn vị </w:t>
      </w:r>
      <w:r w:rsidR="00247B36">
        <w:rPr>
          <w:rFonts w:ascii="Times New Roman" w:hAnsi="Times New Roman" w:cs="Times New Roman"/>
          <w:i/>
          <w:color w:val="002060"/>
          <w:sz w:val="18"/>
          <w:szCs w:val="18"/>
        </w:rPr>
        <w:t xml:space="preserve">đã </w:t>
      </w:r>
      <w:r w:rsidRPr="00077216">
        <w:rPr>
          <w:rFonts w:ascii="Times New Roman" w:hAnsi="Times New Roman" w:cs="Times New Roman"/>
          <w:i/>
          <w:color w:val="002060"/>
          <w:sz w:val="18"/>
          <w:szCs w:val="18"/>
        </w:rPr>
        <w:t>ghi nhận trước ngày chuyển đổi sang áp dụng IFRS. Phụ lục này chỉ được áp dụng cho</w:t>
      </w:r>
      <w:r w:rsidR="00247B36">
        <w:rPr>
          <w:rFonts w:ascii="Times New Roman" w:hAnsi="Times New Roman" w:cs="Times New Roman"/>
          <w:i/>
          <w:color w:val="002060"/>
          <w:sz w:val="18"/>
          <w:szCs w:val="18"/>
        </w:rPr>
        <w:t xml:space="preserve"> các</w:t>
      </w:r>
      <w:r w:rsidRPr="00077216">
        <w:rPr>
          <w:rFonts w:ascii="Times New Roman" w:hAnsi="Times New Roman" w:cs="Times New Roman"/>
          <w:i/>
          <w:color w:val="002060"/>
          <w:sz w:val="18"/>
          <w:szCs w:val="18"/>
        </w:rPr>
        <w:t xml:space="preserve"> giao dịch hợp nhất kinh doanh thuộc phạm </w:t>
      </w:r>
      <w:proofErr w:type="gramStart"/>
      <w:r w:rsidRPr="00077216">
        <w:rPr>
          <w:rFonts w:ascii="Times New Roman" w:hAnsi="Times New Roman" w:cs="Times New Roman"/>
          <w:i/>
          <w:color w:val="002060"/>
          <w:sz w:val="18"/>
          <w:szCs w:val="18"/>
        </w:rPr>
        <w:t>vi</w:t>
      </w:r>
      <w:proofErr w:type="gramEnd"/>
      <w:r w:rsidRPr="00077216">
        <w:rPr>
          <w:rFonts w:ascii="Times New Roman" w:hAnsi="Times New Roman" w:cs="Times New Roman"/>
          <w:i/>
          <w:color w:val="002060"/>
          <w:sz w:val="18"/>
          <w:szCs w:val="18"/>
        </w:rPr>
        <w:t xml:space="preserve"> </w:t>
      </w:r>
      <w:r w:rsidR="00247B36">
        <w:rPr>
          <w:rFonts w:ascii="Times New Roman" w:hAnsi="Times New Roman" w:cs="Times New Roman"/>
          <w:i/>
          <w:color w:val="002060"/>
          <w:sz w:val="18"/>
          <w:szCs w:val="18"/>
        </w:rPr>
        <w:t xml:space="preserve">của </w:t>
      </w:r>
      <w:r w:rsidRPr="00077216">
        <w:rPr>
          <w:rFonts w:ascii="Times New Roman" w:hAnsi="Times New Roman" w:cs="Times New Roman"/>
          <w:i/>
          <w:color w:val="002060"/>
          <w:sz w:val="18"/>
          <w:szCs w:val="18"/>
        </w:rPr>
        <w:t>IFRS 3 Hợp nhất kinh doanh.</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C1</w:t>
      </w:r>
      <w:r w:rsidRPr="00077216">
        <w:rPr>
          <w:rFonts w:ascii="Times New Roman" w:hAnsi="Times New Roman" w:cs="Times New Roman"/>
          <w:color w:val="002060"/>
          <w:sz w:val="18"/>
          <w:szCs w:val="18"/>
        </w:rPr>
        <w:tab/>
      </w:r>
      <w:r w:rsidR="00247B36">
        <w:rPr>
          <w:rFonts w:ascii="Times New Roman" w:hAnsi="Times New Roman" w:cs="Times New Roman"/>
          <w:color w:val="002060"/>
          <w:sz w:val="18"/>
          <w:szCs w:val="18"/>
        </w:rPr>
        <w:t>Đ</w:t>
      </w:r>
      <w:r w:rsidRPr="00077216">
        <w:rPr>
          <w:rFonts w:ascii="Times New Roman" w:hAnsi="Times New Roman" w:cs="Times New Roman"/>
          <w:color w:val="002060"/>
          <w:sz w:val="18"/>
          <w:szCs w:val="18"/>
        </w:rPr>
        <w:t xml:space="preserve">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 xml:space="preserve">có thể lựa chọn không áp dụng hồi tố IFRS 3 đối với </w:t>
      </w:r>
      <w:r w:rsidR="00247B36">
        <w:rPr>
          <w:rFonts w:ascii="Times New Roman" w:hAnsi="Times New Roman" w:cs="Times New Roman"/>
          <w:color w:val="002060"/>
          <w:sz w:val="18"/>
          <w:szCs w:val="18"/>
        </w:rPr>
        <w:t xml:space="preserve">các </w:t>
      </w:r>
      <w:r w:rsidRPr="00077216">
        <w:rPr>
          <w:rFonts w:ascii="Times New Roman" w:hAnsi="Times New Roman" w:cs="Times New Roman"/>
          <w:color w:val="002060"/>
          <w:sz w:val="18"/>
          <w:szCs w:val="18"/>
        </w:rPr>
        <w:t xml:space="preserve">giao dịch hợp nhất kinh doanh trong quá khứ (giao dịch hợp nhất kinh doanh phát sinh trước ngày chuyển đổi sang áp dụng IFRS). Tuy nhiên, nếu 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 xml:space="preserve">áp dụng hồi tố </w:t>
      </w:r>
      <w:r w:rsidR="00247B36">
        <w:rPr>
          <w:rFonts w:ascii="Times New Roman" w:hAnsi="Times New Roman" w:cs="Times New Roman"/>
          <w:color w:val="002060"/>
          <w:sz w:val="18"/>
          <w:szCs w:val="18"/>
        </w:rPr>
        <w:t xml:space="preserve">một </w:t>
      </w:r>
      <w:r w:rsidRPr="00077216">
        <w:rPr>
          <w:rFonts w:ascii="Times New Roman" w:hAnsi="Times New Roman" w:cs="Times New Roman"/>
          <w:color w:val="002060"/>
          <w:sz w:val="18"/>
          <w:szCs w:val="18"/>
        </w:rPr>
        <w:t>giao dịch hợp nhất kinh doanh</w:t>
      </w:r>
      <w:r w:rsidR="00247B36">
        <w:rPr>
          <w:rFonts w:ascii="Times New Roman" w:hAnsi="Times New Roman" w:cs="Times New Roman"/>
          <w:color w:val="002060"/>
          <w:sz w:val="18"/>
          <w:szCs w:val="18"/>
        </w:rPr>
        <w:t xml:space="preserve"> để tuân thủ theo IFRS 3</w:t>
      </w:r>
      <w:r w:rsidRPr="00077216">
        <w:rPr>
          <w:rFonts w:ascii="Times New Roman" w:hAnsi="Times New Roman" w:cs="Times New Roman"/>
          <w:color w:val="002060"/>
          <w:sz w:val="18"/>
          <w:szCs w:val="18"/>
        </w:rPr>
        <w:t xml:space="preserve">, đơn vị </w:t>
      </w:r>
      <w:r w:rsidR="00247B36">
        <w:rPr>
          <w:rFonts w:ascii="Times New Roman" w:hAnsi="Times New Roman" w:cs="Times New Roman"/>
          <w:color w:val="002060"/>
          <w:sz w:val="18"/>
          <w:szCs w:val="18"/>
        </w:rPr>
        <w:t xml:space="preserve">cũng </w:t>
      </w:r>
      <w:r w:rsidRPr="00077216">
        <w:rPr>
          <w:rFonts w:ascii="Times New Roman" w:hAnsi="Times New Roman" w:cs="Times New Roman"/>
          <w:color w:val="002060"/>
          <w:sz w:val="18"/>
          <w:szCs w:val="18"/>
        </w:rPr>
        <w:t xml:space="preserve">phải áp dụng </w:t>
      </w:r>
      <w:r w:rsidR="00247B36">
        <w:rPr>
          <w:rFonts w:ascii="Times New Roman" w:hAnsi="Times New Roman" w:cs="Times New Roman"/>
          <w:color w:val="002060"/>
          <w:sz w:val="18"/>
          <w:szCs w:val="18"/>
        </w:rPr>
        <w:t xml:space="preserve">nhất quán </w:t>
      </w:r>
      <w:r w:rsidRPr="00077216">
        <w:rPr>
          <w:rFonts w:ascii="Times New Roman" w:hAnsi="Times New Roman" w:cs="Times New Roman"/>
          <w:color w:val="002060"/>
          <w:sz w:val="18"/>
          <w:szCs w:val="18"/>
        </w:rPr>
        <w:t xml:space="preserve">cho tất cả các giao dịch hợp nhất kinh doanh từ thời điểm đó trở đi và cũng phải áp dụng IFRS 10 từ cùng thời điểm. Ví dụ, nếu 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 xml:space="preserve">lựa chọn áp dụng </w:t>
      </w:r>
      <w:r w:rsidR="00247B36">
        <w:rPr>
          <w:rFonts w:ascii="Times New Roman" w:hAnsi="Times New Roman" w:cs="Times New Roman"/>
          <w:color w:val="002060"/>
          <w:sz w:val="18"/>
          <w:szCs w:val="18"/>
        </w:rPr>
        <w:t xml:space="preserve">hồi tố một </w:t>
      </w:r>
      <w:r w:rsidRPr="00077216">
        <w:rPr>
          <w:rFonts w:ascii="Times New Roman" w:hAnsi="Times New Roman" w:cs="Times New Roman"/>
          <w:color w:val="002060"/>
          <w:sz w:val="18"/>
          <w:szCs w:val="18"/>
        </w:rPr>
        <w:t>giao dịch hợp nhất kinh doanh phát sinh vào ngày 30 tháng 6 năm 20X6</w:t>
      </w:r>
      <w:r w:rsidR="00247B36">
        <w:rPr>
          <w:rFonts w:ascii="Times New Roman" w:hAnsi="Times New Roman" w:cs="Times New Roman"/>
          <w:color w:val="002060"/>
          <w:sz w:val="18"/>
          <w:szCs w:val="18"/>
        </w:rPr>
        <w:t xml:space="preserve"> để tuân thủ theo IFRS 3</w:t>
      </w:r>
      <w:r w:rsidRPr="00077216">
        <w:rPr>
          <w:rFonts w:ascii="Times New Roman" w:hAnsi="Times New Roman" w:cs="Times New Roman"/>
          <w:color w:val="002060"/>
          <w:sz w:val="18"/>
          <w:szCs w:val="18"/>
        </w:rPr>
        <w:t xml:space="preserve">, đơn vị cũng phải áp dụng </w:t>
      </w:r>
      <w:r w:rsidR="00247B36">
        <w:rPr>
          <w:rFonts w:ascii="Times New Roman" w:hAnsi="Times New Roman" w:cs="Times New Roman"/>
          <w:color w:val="002060"/>
          <w:sz w:val="18"/>
          <w:szCs w:val="18"/>
        </w:rPr>
        <w:t xml:space="preserve">nhất quán </w:t>
      </w:r>
      <w:r w:rsidRPr="00077216">
        <w:rPr>
          <w:rFonts w:ascii="Times New Roman" w:hAnsi="Times New Roman" w:cs="Times New Roman"/>
          <w:color w:val="002060"/>
          <w:sz w:val="18"/>
          <w:szCs w:val="18"/>
        </w:rPr>
        <w:t>cho tất cả các giao dịch hợp nhất kinh doanh phát sinh từ ngày 30 tháng 6 năm 20X6 đến ngày chuyển đổi sang áp dụng IFRS và đơn vị cũng phải áp dụng IFRS 10 từ ngày 30 tháng 6 năm 20X6.</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C2</w:t>
      </w:r>
      <w:r w:rsidRPr="00077216">
        <w:rPr>
          <w:rFonts w:ascii="Times New Roman" w:hAnsi="Times New Roman" w:cs="Times New Roman"/>
          <w:color w:val="002060"/>
          <w:sz w:val="18"/>
          <w:szCs w:val="18"/>
        </w:rPr>
        <w:tab/>
      </w:r>
      <w:r w:rsidR="00247B36">
        <w:rPr>
          <w:rFonts w:ascii="Times New Roman" w:hAnsi="Times New Roman" w:cs="Times New Roman"/>
          <w:color w:val="002060"/>
          <w:sz w:val="18"/>
          <w:szCs w:val="18"/>
        </w:rPr>
        <w:t>Đ</w:t>
      </w:r>
      <w:r w:rsidRPr="00077216">
        <w:rPr>
          <w:rFonts w:ascii="Times New Roman" w:hAnsi="Times New Roman" w:cs="Times New Roman"/>
          <w:color w:val="002060"/>
          <w:sz w:val="18"/>
          <w:szCs w:val="18"/>
        </w:rPr>
        <w:t xml:space="preserve">ơn vị không cần áp dụng hồi tố IAS 21 </w:t>
      </w:r>
      <w:r w:rsidRPr="00077216">
        <w:rPr>
          <w:rFonts w:ascii="Times New Roman" w:hAnsi="Times New Roman" w:cs="Times New Roman"/>
          <w:i/>
          <w:color w:val="002060"/>
          <w:sz w:val="18"/>
          <w:szCs w:val="18"/>
        </w:rPr>
        <w:t>Ảnh hưởng của</w:t>
      </w:r>
      <w:r w:rsidR="00247B36">
        <w:rPr>
          <w:rFonts w:ascii="Times New Roman" w:hAnsi="Times New Roman" w:cs="Times New Roman"/>
          <w:i/>
          <w:color w:val="002060"/>
          <w:sz w:val="18"/>
          <w:szCs w:val="18"/>
        </w:rPr>
        <w:t xml:space="preserve"> việc</w:t>
      </w:r>
      <w:r w:rsidRPr="00077216">
        <w:rPr>
          <w:rFonts w:ascii="Times New Roman" w:hAnsi="Times New Roman" w:cs="Times New Roman"/>
          <w:i/>
          <w:color w:val="002060"/>
          <w:sz w:val="18"/>
          <w:szCs w:val="18"/>
        </w:rPr>
        <w:t xml:space="preserve"> thay đổi tỷ giá hối đoái</w:t>
      </w:r>
      <w:r w:rsidRPr="00077216">
        <w:rPr>
          <w:rFonts w:ascii="Times New Roman" w:hAnsi="Times New Roman" w:cs="Times New Roman"/>
          <w:color w:val="002060"/>
          <w:sz w:val="18"/>
          <w:szCs w:val="18"/>
        </w:rPr>
        <w:t xml:space="preserve"> cho các điều chỉnh </w:t>
      </w:r>
      <w:r w:rsidR="00247B36">
        <w:rPr>
          <w:rFonts w:ascii="Times New Roman" w:hAnsi="Times New Roman" w:cs="Times New Roman"/>
          <w:color w:val="002060"/>
          <w:sz w:val="18"/>
          <w:szCs w:val="18"/>
        </w:rPr>
        <w:t xml:space="preserve">liên quan </w:t>
      </w:r>
      <w:r w:rsidRPr="00077216">
        <w:rPr>
          <w:rFonts w:ascii="Times New Roman" w:hAnsi="Times New Roman" w:cs="Times New Roman"/>
          <w:color w:val="002060"/>
          <w:sz w:val="18"/>
          <w:szCs w:val="18"/>
        </w:rPr>
        <w:t>đến giá trị hợp lý và lợi thế thương mại</w:t>
      </w:r>
      <w:r w:rsidR="00247B36">
        <w:rPr>
          <w:rFonts w:ascii="Times New Roman" w:hAnsi="Times New Roman" w:cs="Times New Roman"/>
          <w:color w:val="002060"/>
          <w:sz w:val="18"/>
          <w:szCs w:val="18"/>
        </w:rPr>
        <w:t xml:space="preserve"> phát sinh</w:t>
      </w:r>
      <w:r w:rsidRPr="00077216">
        <w:rPr>
          <w:rFonts w:ascii="Times New Roman" w:hAnsi="Times New Roman" w:cs="Times New Roman"/>
          <w:color w:val="002060"/>
          <w:sz w:val="18"/>
          <w:szCs w:val="18"/>
        </w:rPr>
        <w:t xml:space="preserve"> từ các giao dịch hợp nhất kinh doanh </w:t>
      </w:r>
      <w:r w:rsidR="00247B36">
        <w:rPr>
          <w:rFonts w:ascii="Times New Roman" w:hAnsi="Times New Roman" w:cs="Times New Roman"/>
          <w:color w:val="002060"/>
          <w:sz w:val="18"/>
          <w:szCs w:val="18"/>
        </w:rPr>
        <w:t>xảy ra</w:t>
      </w:r>
      <w:r w:rsidRPr="00077216">
        <w:rPr>
          <w:rFonts w:ascii="Times New Roman" w:hAnsi="Times New Roman" w:cs="Times New Roman"/>
          <w:color w:val="002060"/>
          <w:sz w:val="18"/>
          <w:szCs w:val="18"/>
        </w:rPr>
        <w:t xml:space="preserve"> trước ngày chuyển đổi sang áp dụng IFRS. Nếu đơn vị không áp dụng hồi tố IAS 21 cho các điều chỉnh liên quan đến giá trị hợp lý và lợi thế thương mại, đơn vị </w:t>
      </w:r>
      <w:r w:rsidR="00247B36">
        <w:rPr>
          <w:rFonts w:ascii="Times New Roman" w:hAnsi="Times New Roman" w:cs="Times New Roman"/>
          <w:color w:val="002060"/>
          <w:sz w:val="18"/>
          <w:szCs w:val="18"/>
        </w:rPr>
        <w:t xml:space="preserve">phải </w:t>
      </w:r>
      <w:r w:rsidRPr="00077216">
        <w:rPr>
          <w:rFonts w:ascii="Times New Roman" w:hAnsi="Times New Roman" w:cs="Times New Roman"/>
          <w:color w:val="002060"/>
          <w:sz w:val="18"/>
          <w:szCs w:val="18"/>
        </w:rPr>
        <w:t xml:space="preserve">ghi nhận các điều chỉnh này </w:t>
      </w:r>
      <w:r w:rsidR="00247B36">
        <w:rPr>
          <w:rFonts w:ascii="Times New Roman" w:hAnsi="Times New Roman" w:cs="Times New Roman"/>
          <w:color w:val="002060"/>
          <w:sz w:val="18"/>
          <w:szCs w:val="18"/>
        </w:rPr>
        <w:t xml:space="preserve">là </w:t>
      </w:r>
      <w:r w:rsidRPr="00077216">
        <w:rPr>
          <w:rFonts w:ascii="Times New Roman" w:hAnsi="Times New Roman" w:cs="Times New Roman"/>
          <w:color w:val="002060"/>
          <w:sz w:val="18"/>
          <w:szCs w:val="18"/>
        </w:rPr>
        <w:t xml:space="preserve">tài sản và nợ phải trả của đơn vị thay vì là tài sản và nợ phải trả của bên bị mua. </w:t>
      </w:r>
      <w:r w:rsidR="00247B36">
        <w:rPr>
          <w:rFonts w:ascii="Times New Roman" w:hAnsi="Times New Roman" w:cs="Times New Roman"/>
          <w:color w:val="002060"/>
          <w:sz w:val="18"/>
          <w:szCs w:val="18"/>
        </w:rPr>
        <w:t>Như vậy</w:t>
      </w:r>
      <w:r w:rsidRPr="00077216">
        <w:rPr>
          <w:rFonts w:ascii="Times New Roman" w:hAnsi="Times New Roman" w:cs="Times New Roman"/>
          <w:color w:val="002060"/>
          <w:sz w:val="18"/>
          <w:szCs w:val="18"/>
        </w:rPr>
        <w:t xml:space="preserve">, lợi thế thương mại và các điều chỉnh liên quan đến giá trị hợp lý đã được ghi nhận bằng đồng tiền chức năng của đơn vị hoặc </w:t>
      </w:r>
      <w:r w:rsidR="00247B36">
        <w:rPr>
          <w:rFonts w:ascii="Times New Roman" w:hAnsi="Times New Roman" w:cs="Times New Roman"/>
          <w:color w:val="002060"/>
          <w:sz w:val="18"/>
          <w:szCs w:val="18"/>
        </w:rPr>
        <w:t xml:space="preserve">đã được ghi nhận là </w:t>
      </w:r>
      <w:r w:rsidRPr="00077216">
        <w:rPr>
          <w:rFonts w:ascii="Times New Roman" w:hAnsi="Times New Roman" w:cs="Times New Roman"/>
          <w:color w:val="002060"/>
          <w:sz w:val="18"/>
          <w:szCs w:val="18"/>
        </w:rPr>
        <w:t xml:space="preserve">các khoản mục phi tiền tệ theo tỷ giá tquy định trong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C3</w:t>
      </w:r>
      <w:r w:rsidRPr="00077216">
        <w:rPr>
          <w:rFonts w:ascii="Times New Roman" w:hAnsi="Times New Roman" w:cs="Times New Roman"/>
          <w:color w:val="002060"/>
          <w:sz w:val="18"/>
          <w:szCs w:val="18"/>
        </w:rPr>
        <w:tab/>
        <w:t>Đơn vị có thể áp dụng hồi tố IAS 21 đối với các điều chỉnh liên quan đến giá trị hợp lý và lợi thế thương mại phát sinh từ:</w:t>
      </w:r>
    </w:p>
    <w:p w:rsidR="0068387B" w:rsidRPr="0068387B" w:rsidRDefault="00077216">
      <w:pPr>
        <w:pStyle w:val="ListParagraph"/>
        <w:numPr>
          <w:ilvl w:val="0"/>
          <w:numId w:val="23"/>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tất cả các giao dịch hợp nhất kinh doanh đã </w:t>
      </w:r>
      <w:r w:rsidR="00247B36">
        <w:rPr>
          <w:rFonts w:ascii="Times New Roman" w:hAnsi="Times New Roman" w:cs="Times New Roman"/>
          <w:color w:val="002060"/>
          <w:sz w:val="18"/>
          <w:szCs w:val="18"/>
        </w:rPr>
        <w:t>xảy ra</w:t>
      </w:r>
      <w:r w:rsidRPr="00077216">
        <w:rPr>
          <w:rFonts w:ascii="Times New Roman" w:hAnsi="Times New Roman" w:cs="Times New Roman"/>
          <w:color w:val="002060"/>
          <w:sz w:val="18"/>
          <w:szCs w:val="18"/>
        </w:rPr>
        <w:t xml:space="preserve"> trước ngày chuyển đổi sang áp dụng IFRS; hoặc</w:t>
      </w:r>
    </w:p>
    <w:p w:rsidR="0068387B" w:rsidRPr="0068387B" w:rsidRDefault="00077216">
      <w:pPr>
        <w:pStyle w:val="ListParagraph"/>
        <w:numPr>
          <w:ilvl w:val="0"/>
          <w:numId w:val="23"/>
        </w:num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tất</w:t>
      </w:r>
      <w:proofErr w:type="gramEnd"/>
      <w:r w:rsidRPr="00077216">
        <w:rPr>
          <w:rFonts w:ascii="Times New Roman" w:hAnsi="Times New Roman" w:cs="Times New Roman"/>
          <w:color w:val="002060"/>
          <w:sz w:val="18"/>
          <w:szCs w:val="18"/>
        </w:rPr>
        <w:t xml:space="preserve"> cả các giao dịch hợp nhất kinh doanh mà đơn vị lựa chọn áp dụng</w:t>
      </w:r>
      <w:r w:rsidR="00247B36">
        <w:rPr>
          <w:rFonts w:ascii="Times New Roman" w:hAnsi="Times New Roman" w:cs="Times New Roman"/>
          <w:color w:val="002060"/>
          <w:sz w:val="18"/>
          <w:szCs w:val="18"/>
        </w:rPr>
        <w:t xml:space="preserve"> hồi tố</w:t>
      </w:r>
      <w:r w:rsidRPr="00077216">
        <w:rPr>
          <w:rFonts w:ascii="Times New Roman" w:hAnsi="Times New Roman" w:cs="Times New Roman"/>
          <w:color w:val="002060"/>
          <w:sz w:val="18"/>
          <w:szCs w:val="18"/>
        </w:rPr>
        <w:t xml:space="preserve"> để tuân thủ theo IFRS 3 như được quy định trong đoạn C1 ở trên.</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C4</w:t>
      </w:r>
      <w:r w:rsidRPr="00077216">
        <w:rPr>
          <w:rFonts w:ascii="Times New Roman" w:hAnsi="Times New Roman" w:cs="Times New Roman"/>
          <w:color w:val="002060"/>
          <w:sz w:val="18"/>
          <w:szCs w:val="18"/>
        </w:rPr>
        <w:tab/>
        <w:t xml:space="preserve">Nếu 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không áp dụng hồi tố IFRS 3 cho một giao dịch hợp nhất kinh doanh trong quá khứ thì với giao dịch hợp nhất kinh doanh đó:</w:t>
      </w:r>
    </w:p>
    <w:p w:rsidR="0068387B" w:rsidRPr="0068387B" w:rsidRDefault="00077216">
      <w:pPr>
        <w:pStyle w:val="ListParagraph"/>
        <w:numPr>
          <w:ilvl w:val="0"/>
          <w:numId w:val="24"/>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 xml:space="preserve">phải </w:t>
      </w:r>
      <w:r w:rsidR="00247B36">
        <w:rPr>
          <w:rFonts w:ascii="Times New Roman" w:hAnsi="Times New Roman" w:cs="Times New Roman"/>
          <w:color w:val="002060"/>
          <w:sz w:val="18"/>
          <w:szCs w:val="18"/>
        </w:rPr>
        <w:t>phân loại</w:t>
      </w:r>
      <w:r w:rsidRPr="00077216">
        <w:rPr>
          <w:rFonts w:ascii="Times New Roman" w:hAnsi="Times New Roman" w:cs="Times New Roman"/>
          <w:color w:val="002060"/>
          <w:sz w:val="18"/>
          <w:szCs w:val="18"/>
        </w:rPr>
        <w:t xml:space="preserve"> một cách </w:t>
      </w:r>
      <w:r w:rsidR="00247B36">
        <w:rPr>
          <w:rFonts w:ascii="Times New Roman" w:hAnsi="Times New Roman" w:cs="Times New Roman"/>
          <w:color w:val="002060"/>
          <w:sz w:val="18"/>
          <w:szCs w:val="18"/>
        </w:rPr>
        <w:t>nhất quán</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 xml:space="preserve">như trong báo cáo tài chính lập theo các nguyên tắc kế toán được thừa nhận chung trước đó của đơn vị </w:t>
      </w:r>
      <w:r w:rsidRPr="00077216">
        <w:rPr>
          <w:rFonts w:ascii="Times New Roman" w:hAnsi="Times New Roman" w:cs="Times New Roman"/>
          <w:color w:val="002060"/>
          <w:sz w:val="18"/>
          <w:szCs w:val="18"/>
        </w:rPr>
        <w:t>(</w:t>
      </w:r>
      <w:r w:rsidR="00247B36">
        <w:rPr>
          <w:rFonts w:ascii="Times New Roman" w:hAnsi="Times New Roman" w:cs="Times New Roman"/>
          <w:color w:val="002060"/>
          <w:sz w:val="18"/>
          <w:szCs w:val="18"/>
        </w:rPr>
        <w:t xml:space="preserve">ví dụ </w:t>
      </w:r>
      <w:r w:rsidRPr="00077216">
        <w:rPr>
          <w:rFonts w:ascii="Times New Roman" w:hAnsi="Times New Roman" w:cs="Times New Roman"/>
          <w:color w:val="002060"/>
          <w:sz w:val="18"/>
          <w:szCs w:val="18"/>
        </w:rPr>
        <w:t xml:space="preserve">như </w:t>
      </w:r>
      <w:r w:rsidR="00247B36">
        <w:rPr>
          <w:rFonts w:ascii="Times New Roman" w:hAnsi="Times New Roman" w:cs="Times New Roman"/>
          <w:color w:val="002060"/>
          <w:sz w:val="18"/>
          <w:szCs w:val="18"/>
        </w:rPr>
        <w:t xml:space="preserve">đối với các giao dịch </w:t>
      </w:r>
      <w:r w:rsidR="00247B36">
        <w:rPr>
          <w:rFonts w:ascii="Times New Roman" w:hAnsi="Times New Roman" w:cs="Times New Roman"/>
          <w:color w:val="FF0000"/>
          <w:sz w:val="18"/>
          <w:szCs w:val="18"/>
        </w:rPr>
        <w:t>mua</w:t>
      </w:r>
      <w:r w:rsidRPr="00077216">
        <w:rPr>
          <w:rFonts w:ascii="Times New Roman" w:hAnsi="Times New Roman" w:cs="Times New Roman"/>
          <w:color w:val="002060"/>
          <w:sz w:val="18"/>
          <w:szCs w:val="18"/>
        </w:rPr>
        <w:t xml:space="preserve"> bởi bên mua theo luật định, </w:t>
      </w:r>
      <w:r w:rsidR="00247B36">
        <w:rPr>
          <w:rFonts w:ascii="Times New Roman" w:hAnsi="Times New Roman" w:cs="Times New Roman"/>
          <w:color w:val="FF0000"/>
          <w:sz w:val="18"/>
          <w:szCs w:val="18"/>
        </w:rPr>
        <w:t>giao dịch thôn tính</w:t>
      </w:r>
      <w:r w:rsidRPr="00077216">
        <w:rPr>
          <w:rFonts w:ascii="Times New Roman" w:hAnsi="Times New Roman" w:cs="Times New Roman"/>
          <w:color w:val="002060"/>
          <w:sz w:val="18"/>
          <w:szCs w:val="18"/>
        </w:rPr>
        <w:t xml:space="preserve"> ngược bởi bên bị mua theo luật định hay hợp </w:t>
      </w:r>
      <w:r w:rsidR="00247B36">
        <w:rPr>
          <w:rFonts w:ascii="Times New Roman" w:hAnsi="Times New Roman" w:cs="Times New Roman"/>
          <w:color w:val="002060"/>
          <w:sz w:val="18"/>
          <w:szCs w:val="18"/>
        </w:rPr>
        <w:t>cộng</w:t>
      </w:r>
      <w:r w:rsidRPr="00077216">
        <w:rPr>
          <w:rFonts w:ascii="Times New Roman" w:hAnsi="Times New Roman" w:cs="Times New Roman"/>
          <w:color w:val="002060"/>
          <w:sz w:val="18"/>
          <w:szCs w:val="18"/>
        </w:rPr>
        <w:t xml:space="preserve"> các lợi ích).</w:t>
      </w:r>
    </w:p>
    <w:p w:rsidR="0068387B" w:rsidRPr="0068387B" w:rsidRDefault="00077216">
      <w:pPr>
        <w:pStyle w:val="ListParagraph"/>
        <w:numPr>
          <w:ilvl w:val="0"/>
          <w:numId w:val="24"/>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 xml:space="preserve">phải ghi nhận tất cả tài sản và nợ phải trả </w:t>
      </w:r>
      <w:r w:rsidR="00247B36">
        <w:rPr>
          <w:rFonts w:ascii="Times New Roman" w:hAnsi="Times New Roman" w:cs="Times New Roman"/>
          <w:color w:val="002060"/>
          <w:sz w:val="18"/>
          <w:szCs w:val="18"/>
        </w:rPr>
        <w:t xml:space="preserve">đã mua hoặc đã kế thừa từ giao dịch hợp nhất kinh doanh trong quá khứ </w:t>
      </w:r>
      <w:r w:rsidRPr="00077216">
        <w:rPr>
          <w:rFonts w:ascii="Times New Roman" w:hAnsi="Times New Roman" w:cs="Times New Roman"/>
          <w:color w:val="002060"/>
          <w:sz w:val="18"/>
          <w:szCs w:val="18"/>
        </w:rPr>
        <w:t>tại ngày chuyển đổi sang áp dụng IFRS, ngoại trừ:</w:t>
      </w:r>
    </w:p>
    <w:p w:rsidR="00A403CA" w:rsidRDefault="00077216">
      <w:pPr>
        <w:pStyle w:val="ListParagraph"/>
        <w:numPr>
          <w:ilvl w:val="0"/>
          <w:numId w:val="25"/>
        </w:numPr>
        <w:ind w:hanging="36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một vài tài sản tài chính và nợ phải trả tài chính đã dừng ghi nhận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(xem đoạn B2); và</w:t>
      </w:r>
    </w:p>
    <w:p w:rsidR="0068387B" w:rsidRPr="0068387B" w:rsidRDefault="00077216">
      <w:pPr>
        <w:pStyle w:val="ListParagraph"/>
        <w:numPr>
          <w:ilvl w:val="0"/>
          <w:numId w:val="25"/>
        </w:numPr>
        <w:ind w:hanging="36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tài sản bao gồm </w:t>
      </w:r>
      <w:r w:rsidR="00247B36">
        <w:rPr>
          <w:rFonts w:ascii="Times New Roman" w:hAnsi="Times New Roman" w:cs="Times New Roman"/>
          <w:color w:val="002060"/>
          <w:sz w:val="18"/>
          <w:szCs w:val="18"/>
        </w:rPr>
        <w:t xml:space="preserve">cả </w:t>
      </w:r>
      <w:r w:rsidRPr="00077216">
        <w:rPr>
          <w:rFonts w:ascii="Times New Roman" w:hAnsi="Times New Roman" w:cs="Times New Roman"/>
          <w:color w:val="002060"/>
          <w:sz w:val="18"/>
          <w:szCs w:val="18"/>
        </w:rPr>
        <w:t xml:space="preserve">lợi thế thương mại và nợ phải trả </w:t>
      </w:r>
      <w:r w:rsidR="00247B36">
        <w:rPr>
          <w:rFonts w:ascii="Times New Roman" w:hAnsi="Times New Roman" w:cs="Times New Roman"/>
          <w:color w:val="002060"/>
          <w:sz w:val="18"/>
          <w:szCs w:val="18"/>
        </w:rPr>
        <w:t>đã</w:t>
      </w:r>
      <w:r w:rsidRPr="00077216">
        <w:rPr>
          <w:rFonts w:ascii="Times New Roman" w:hAnsi="Times New Roman" w:cs="Times New Roman"/>
          <w:color w:val="002060"/>
          <w:sz w:val="18"/>
          <w:szCs w:val="18"/>
        </w:rPr>
        <w:t xml:space="preserve">không được ghi nhận trong báo cáo tình hình tài chính hợp nhất của bên mua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và cũng không đủ điều kiện để ghi nhận theo IFRS trong báo cáo tình hình tài chính riêng của bên bị mua (xem đoạn (f)-(i) dưới đây).</w:t>
      </w:r>
    </w:p>
    <w:p w:rsidR="0068387B" w:rsidRPr="0068387B" w:rsidRDefault="00077216">
      <w:pPr>
        <w:ind w:left="108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Đơn vị lần đầu áp dụng </w:t>
      </w:r>
      <w:r w:rsidR="00247B36">
        <w:rPr>
          <w:rFonts w:ascii="Times New Roman" w:hAnsi="Times New Roman" w:cs="Times New Roman"/>
          <w:color w:val="002060"/>
          <w:sz w:val="18"/>
          <w:szCs w:val="18"/>
        </w:rPr>
        <w:t xml:space="preserve">IFRS phải </w:t>
      </w:r>
      <w:r w:rsidRPr="00077216">
        <w:rPr>
          <w:rFonts w:ascii="Times New Roman" w:hAnsi="Times New Roman" w:cs="Times New Roman"/>
          <w:color w:val="002060"/>
          <w:sz w:val="18"/>
          <w:szCs w:val="18"/>
        </w:rPr>
        <w:t xml:space="preserve">ghi nhận thay đổi </w:t>
      </w:r>
      <w:r w:rsidR="00247B36">
        <w:rPr>
          <w:rFonts w:ascii="Times New Roman" w:hAnsi="Times New Roman" w:cs="Times New Roman"/>
          <w:color w:val="002060"/>
          <w:sz w:val="18"/>
          <w:szCs w:val="18"/>
        </w:rPr>
        <w:t xml:space="preserve">bằng cách điều chỉnh </w:t>
      </w:r>
      <w:r w:rsidRPr="00077216">
        <w:rPr>
          <w:rFonts w:ascii="Times New Roman" w:hAnsi="Times New Roman" w:cs="Times New Roman"/>
          <w:color w:val="002060"/>
          <w:sz w:val="18"/>
          <w:szCs w:val="18"/>
        </w:rPr>
        <w:t xml:space="preserve">vào lợi nhuận </w:t>
      </w:r>
      <w:r w:rsidR="00247B36">
        <w:rPr>
          <w:rFonts w:ascii="Times New Roman" w:hAnsi="Times New Roman" w:cs="Times New Roman"/>
          <w:color w:val="002060"/>
          <w:sz w:val="18"/>
          <w:szCs w:val="18"/>
        </w:rPr>
        <w:t xml:space="preserve">sau thuế </w:t>
      </w:r>
      <w:r w:rsidRPr="00077216">
        <w:rPr>
          <w:rFonts w:ascii="Times New Roman" w:hAnsi="Times New Roman" w:cs="Times New Roman"/>
          <w:color w:val="002060"/>
          <w:sz w:val="18"/>
          <w:szCs w:val="18"/>
        </w:rPr>
        <w:t>chưa phân phối (hoặc khoản mục khác của vốn chủ sở hữu, nếu phù hợp), trừ khi sự thay đổi bắt nguồn từ việc ghi nhận một tài sản vô hình trước đây đã được bao gồm trong lợi thế thương mại (xem đoạn (g)</w:t>
      </w:r>
      <w:r w:rsidR="00247B36">
        <w:rPr>
          <w:rFonts w:ascii="Times New Roman" w:hAnsi="Times New Roman" w:cs="Times New Roman"/>
          <w:color w:val="002060"/>
          <w:sz w:val="18"/>
          <w:szCs w:val="18"/>
        </w:rPr>
        <w:t>,</w:t>
      </w:r>
      <w:r w:rsidRPr="00077216">
        <w:rPr>
          <w:rFonts w:ascii="Times New Roman" w:hAnsi="Times New Roman" w:cs="Times New Roman"/>
          <w:color w:val="002060"/>
          <w:sz w:val="18"/>
          <w:szCs w:val="18"/>
        </w:rPr>
        <w:t xml:space="preserve"> (i) dưới đây).</w:t>
      </w:r>
    </w:p>
    <w:p w:rsidR="0068387B" w:rsidRPr="0068387B" w:rsidRDefault="00077216">
      <w:pPr>
        <w:numPr>
          <w:ilvl w:val="0"/>
          <w:numId w:val="24"/>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Đơn vị lần đầu áp dụng</w:t>
      </w:r>
      <w:r w:rsidR="00247B36">
        <w:rPr>
          <w:rFonts w:ascii="Times New Roman" w:hAnsi="Times New Roman" w:cs="Times New Roman"/>
          <w:color w:val="002060"/>
          <w:sz w:val="18"/>
          <w:szCs w:val="18"/>
        </w:rPr>
        <w:t xml:space="preserve"> IFRS</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 xml:space="preserve">phải </w:t>
      </w:r>
      <w:r w:rsidRPr="00077216">
        <w:rPr>
          <w:rFonts w:ascii="Times New Roman" w:hAnsi="Times New Roman" w:cs="Times New Roman"/>
          <w:color w:val="002060"/>
          <w:sz w:val="18"/>
          <w:szCs w:val="18"/>
        </w:rPr>
        <w:t>loại trừ khỏi số dư đầu kỳ</w:t>
      </w:r>
      <w:r w:rsidR="00247B36">
        <w:rPr>
          <w:rFonts w:ascii="Times New Roman" w:hAnsi="Times New Roman" w:cs="Times New Roman"/>
          <w:color w:val="002060"/>
          <w:sz w:val="18"/>
          <w:szCs w:val="18"/>
        </w:rPr>
        <w:t xml:space="preserve"> của báo cáo tình hình tài chính</w:t>
      </w:r>
      <w:r w:rsidRPr="00077216">
        <w:rPr>
          <w:rFonts w:ascii="Times New Roman" w:hAnsi="Times New Roman" w:cs="Times New Roman"/>
          <w:color w:val="002060"/>
          <w:sz w:val="18"/>
          <w:szCs w:val="18"/>
        </w:rPr>
        <w:t xml:space="preserve"> trình bày theo IFRS bất kỳ khoản mục nào được ghi nhận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 xml:space="preserve">ác nguyên tắc kế toán được thừa nhận chung trước đó mà không đủ điều kiện để ghi nhận là tài sản hoặc nợ phải trả theo </w:t>
      </w:r>
      <w:r w:rsidR="00247B36">
        <w:rPr>
          <w:rFonts w:ascii="Times New Roman" w:hAnsi="Times New Roman" w:cs="Times New Roman"/>
          <w:color w:val="002060"/>
          <w:sz w:val="18"/>
          <w:szCs w:val="18"/>
        </w:rPr>
        <w:t xml:space="preserve">các </w:t>
      </w:r>
      <w:r w:rsidRPr="00077216">
        <w:rPr>
          <w:rFonts w:ascii="Times New Roman" w:hAnsi="Times New Roman" w:cs="Times New Roman"/>
          <w:color w:val="002060"/>
          <w:sz w:val="18"/>
          <w:szCs w:val="18"/>
        </w:rPr>
        <w:t xml:space="preserve">IFRS. Đơn vị lần đầu áp dụng </w:t>
      </w:r>
      <w:r w:rsidR="00247B36">
        <w:rPr>
          <w:rFonts w:ascii="Times New Roman" w:hAnsi="Times New Roman" w:cs="Times New Roman"/>
          <w:color w:val="002060"/>
          <w:sz w:val="18"/>
          <w:szCs w:val="18"/>
        </w:rPr>
        <w:t xml:space="preserve">IFRS phải </w:t>
      </w:r>
      <w:r w:rsidRPr="00077216">
        <w:rPr>
          <w:rFonts w:ascii="Times New Roman" w:hAnsi="Times New Roman" w:cs="Times New Roman"/>
          <w:color w:val="002060"/>
          <w:sz w:val="18"/>
          <w:szCs w:val="18"/>
        </w:rPr>
        <w:t>kế toán những thay đổi đó như sau:</w:t>
      </w:r>
    </w:p>
    <w:p w:rsidR="0068387B" w:rsidRPr="0068387B" w:rsidRDefault="00077216">
      <w:pPr>
        <w:numPr>
          <w:ilvl w:val="0"/>
          <w:numId w:val="26"/>
        </w:numPr>
        <w:ind w:left="1440"/>
        <w:contextualSpacing/>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 xml:space="preserve">có thể </w:t>
      </w:r>
      <w:r w:rsidR="00247B36">
        <w:rPr>
          <w:rFonts w:ascii="Times New Roman" w:hAnsi="Times New Roman" w:cs="Times New Roman"/>
          <w:color w:val="002060"/>
          <w:sz w:val="18"/>
          <w:szCs w:val="18"/>
        </w:rPr>
        <w:t xml:space="preserve">đã </w:t>
      </w:r>
      <w:r w:rsidRPr="00077216">
        <w:rPr>
          <w:rFonts w:ascii="Times New Roman" w:hAnsi="Times New Roman" w:cs="Times New Roman"/>
          <w:color w:val="002060"/>
          <w:sz w:val="18"/>
          <w:szCs w:val="18"/>
        </w:rPr>
        <w:t xml:space="preserve">phân loại </w:t>
      </w:r>
      <w:r w:rsidR="00247B36">
        <w:rPr>
          <w:rFonts w:ascii="Times New Roman" w:hAnsi="Times New Roman" w:cs="Times New Roman"/>
          <w:color w:val="002060"/>
          <w:sz w:val="18"/>
          <w:szCs w:val="18"/>
        </w:rPr>
        <w:t xml:space="preserve">một giao dịch hợp nhất kinh doanh trong quá khứ là một giao dịch mua </w:t>
      </w:r>
      <w:r w:rsidRPr="00077216">
        <w:rPr>
          <w:rFonts w:ascii="Times New Roman" w:hAnsi="Times New Roman" w:cs="Times New Roman"/>
          <w:color w:val="002060"/>
          <w:sz w:val="18"/>
          <w:szCs w:val="18"/>
        </w:rPr>
        <w:t xml:space="preserve">và ghi nhận một </w:t>
      </w:r>
      <w:r w:rsidR="00247B36">
        <w:rPr>
          <w:rFonts w:ascii="Times New Roman" w:hAnsi="Times New Roman" w:cs="Times New Roman"/>
          <w:color w:val="002060"/>
          <w:sz w:val="18"/>
          <w:szCs w:val="18"/>
        </w:rPr>
        <w:t xml:space="preserve">khoản mục là </w:t>
      </w:r>
      <w:r w:rsidRPr="00077216">
        <w:rPr>
          <w:rFonts w:ascii="Times New Roman" w:hAnsi="Times New Roman" w:cs="Times New Roman"/>
          <w:color w:val="002060"/>
          <w:sz w:val="18"/>
          <w:szCs w:val="18"/>
        </w:rPr>
        <w:t xml:space="preserve">tài sản vô hình từ nhưng không đủ điều kiện để ghi nhận là tài sản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IAS 38 </w:t>
      </w:r>
      <w:r w:rsidRPr="00077216">
        <w:rPr>
          <w:rFonts w:ascii="Times New Roman" w:hAnsi="Times New Roman" w:cs="Times New Roman"/>
          <w:i/>
          <w:color w:val="002060"/>
          <w:sz w:val="18"/>
          <w:szCs w:val="18"/>
        </w:rPr>
        <w:t>Tài sản vô hình</w:t>
      </w:r>
      <w:r w:rsidRPr="00077216">
        <w:rPr>
          <w:rFonts w:ascii="Times New Roman" w:hAnsi="Times New Roman" w:cs="Times New Roman"/>
          <w:color w:val="002060"/>
          <w:sz w:val="18"/>
          <w:szCs w:val="18"/>
        </w:rPr>
        <w:t xml:space="preserve">. Đơn vị sẽ phân loại lại khoản mục đó (và thuế thu nhập hoãn lại </w:t>
      </w:r>
      <w:r w:rsidR="00247B36">
        <w:rPr>
          <w:rFonts w:ascii="Times New Roman" w:hAnsi="Times New Roman" w:cs="Times New Roman"/>
          <w:color w:val="002060"/>
          <w:sz w:val="18"/>
          <w:szCs w:val="18"/>
        </w:rPr>
        <w:t>cũng như</w:t>
      </w:r>
      <w:r w:rsidRPr="00077216">
        <w:rPr>
          <w:rFonts w:ascii="Times New Roman" w:hAnsi="Times New Roman" w:cs="Times New Roman"/>
          <w:color w:val="002060"/>
          <w:sz w:val="18"/>
          <w:szCs w:val="18"/>
        </w:rPr>
        <w:t xml:space="preserve"> lợi ích của cổ đông không kiểm soát có liên quan, nếu có) như một phần của lợi thế thương mại (trừ </w:t>
      </w:r>
      <w:proofErr w:type="gramStart"/>
      <w:r w:rsidRPr="00077216">
        <w:rPr>
          <w:rFonts w:ascii="Times New Roman" w:hAnsi="Times New Roman" w:cs="Times New Roman"/>
          <w:color w:val="002060"/>
          <w:sz w:val="18"/>
          <w:szCs w:val="18"/>
        </w:rPr>
        <w:t>khi  lợi</w:t>
      </w:r>
      <w:proofErr w:type="gramEnd"/>
      <w:r w:rsidRPr="00077216">
        <w:rPr>
          <w:rFonts w:ascii="Times New Roman" w:hAnsi="Times New Roman" w:cs="Times New Roman"/>
          <w:color w:val="002060"/>
          <w:sz w:val="18"/>
          <w:szCs w:val="18"/>
        </w:rPr>
        <w:t xml:space="preserve"> thế thương mại </w:t>
      </w:r>
      <w:r w:rsidR="00247B36">
        <w:rPr>
          <w:rFonts w:ascii="Times New Roman" w:hAnsi="Times New Roman" w:cs="Times New Roman"/>
          <w:color w:val="002060"/>
          <w:sz w:val="18"/>
          <w:szCs w:val="18"/>
        </w:rPr>
        <w:t xml:space="preserve">được trừ trực tiếp </w:t>
      </w:r>
      <w:r w:rsidRPr="00077216">
        <w:rPr>
          <w:rFonts w:ascii="Times New Roman" w:hAnsi="Times New Roman" w:cs="Times New Roman"/>
          <w:color w:val="002060"/>
          <w:sz w:val="18"/>
          <w:szCs w:val="18"/>
        </w:rPr>
        <w:t xml:space="preserve">vào vốn chủ sở hữu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xem (g)(i) và (i) dưới đây).</w:t>
      </w:r>
    </w:p>
    <w:p w:rsidR="0068387B" w:rsidRPr="0068387B" w:rsidRDefault="00077216">
      <w:pPr>
        <w:pStyle w:val="ListParagraph"/>
        <w:numPr>
          <w:ilvl w:val="0"/>
          <w:numId w:val="26"/>
        </w:numPr>
        <w:ind w:left="144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 xml:space="preserve">ghi nhận tất cả thay đổi khác </w:t>
      </w:r>
      <w:r w:rsidR="00247B36">
        <w:rPr>
          <w:rFonts w:ascii="Times New Roman" w:hAnsi="Times New Roman" w:cs="Times New Roman"/>
          <w:color w:val="002060"/>
          <w:sz w:val="18"/>
          <w:szCs w:val="18"/>
        </w:rPr>
        <w:t>vào</w:t>
      </w:r>
      <w:r w:rsidRPr="00077216">
        <w:rPr>
          <w:rFonts w:ascii="Times New Roman" w:hAnsi="Times New Roman" w:cs="Times New Roman"/>
          <w:color w:val="002060"/>
          <w:sz w:val="18"/>
          <w:szCs w:val="18"/>
        </w:rPr>
        <w:t xml:space="preserve"> lợi nhuận </w:t>
      </w:r>
      <w:r w:rsidR="00247B36">
        <w:rPr>
          <w:rFonts w:ascii="Times New Roman" w:hAnsi="Times New Roman" w:cs="Times New Roman"/>
          <w:color w:val="002060"/>
          <w:sz w:val="18"/>
          <w:szCs w:val="18"/>
        </w:rPr>
        <w:t xml:space="preserve">sau thuế </w:t>
      </w:r>
      <w:r w:rsidRPr="00077216">
        <w:rPr>
          <w:rFonts w:ascii="Times New Roman" w:hAnsi="Times New Roman" w:cs="Times New Roman"/>
          <w:color w:val="002060"/>
          <w:sz w:val="18"/>
          <w:szCs w:val="18"/>
        </w:rPr>
        <w:t>chưa phân phối.</w:t>
      </w:r>
    </w:p>
    <w:p w:rsidR="0068387B" w:rsidRPr="0068387B" w:rsidRDefault="00247B36">
      <w:pPr>
        <w:numPr>
          <w:ilvl w:val="0"/>
          <w:numId w:val="24"/>
        </w:numPr>
        <w:jc w:val="both"/>
        <w:rPr>
          <w:rFonts w:ascii="Times New Roman" w:hAnsi="Times New Roman" w:cs="Times New Roman"/>
          <w:color w:val="002060"/>
          <w:sz w:val="18"/>
          <w:szCs w:val="18"/>
        </w:rPr>
      </w:pPr>
      <w:r>
        <w:rPr>
          <w:rFonts w:ascii="Times New Roman" w:hAnsi="Times New Roman" w:cs="Times New Roman"/>
          <w:color w:val="002060"/>
          <w:sz w:val="18"/>
          <w:szCs w:val="18"/>
        </w:rPr>
        <w:t xml:space="preserve">Các </w:t>
      </w:r>
      <w:r w:rsidR="00077216" w:rsidRPr="00077216">
        <w:rPr>
          <w:rFonts w:ascii="Times New Roman" w:hAnsi="Times New Roman" w:cs="Times New Roman"/>
          <w:color w:val="002060"/>
          <w:sz w:val="18"/>
          <w:szCs w:val="18"/>
        </w:rPr>
        <w:t xml:space="preserve">IFRS yêu cầu việc xác định giá trị sau ghi nhận ban đầu </w:t>
      </w:r>
      <w:r>
        <w:rPr>
          <w:rFonts w:ascii="Times New Roman" w:hAnsi="Times New Roman" w:cs="Times New Roman"/>
          <w:color w:val="002060"/>
          <w:sz w:val="18"/>
          <w:szCs w:val="18"/>
        </w:rPr>
        <w:t xml:space="preserve">đối với </w:t>
      </w:r>
      <w:r w:rsidR="00077216" w:rsidRPr="00077216">
        <w:rPr>
          <w:rFonts w:ascii="Times New Roman" w:hAnsi="Times New Roman" w:cs="Times New Roman"/>
          <w:color w:val="002060"/>
          <w:sz w:val="18"/>
          <w:szCs w:val="18"/>
        </w:rPr>
        <w:t>một số tài sản và nợ phải trả không dựa vào giá gốc</w:t>
      </w:r>
      <w:r>
        <w:rPr>
          <w:rFonts w:ascii="Times New Roman" w:hAnsi="Times New Roman" w:cs="Times New Roman"/>
          <w:color w:val="002060"/>
          <w:sz w:val="18"/>
          <w:szCs w:val="18"/>
        </w:rPr>
        <w:t xml:space="preserve"> ban đầu, ví dụ</w:t>
      </w:r>
      <w:r w:rsidR="00077216" w:rsidRPr="00077216">
        <w:rPr>
          <w:rFonts w:ascii="Times New Roman" w:hAnsi="Times New Roman" w:cs="Times New Roman"/>
          <w:color w:val="002060"/>
          <w:sz w:val="18"/>
          <w:szCs w:val="18"/>
        </w:rPr>
        <w:t xml:space="preserve"> dựa </w:t>
      </w:r>
      <w:r>
        <w:rPr>
          <w:rFonts w:ascii="Times New Roman" w:hAnsi="Times New Roman" w:cs="Times New Roman"/>
          <w:color w:val="002060"/>
          <w:sz w:val="18"/>
          <w:szCs w:val="18"/>
        </w:rPr>
        <w:t>vào</w:t>
      </w:r>
      <w:r w:rsidR="00077216" w:rsidRPr="00077216">
        <w:rPr>
          <w:rFonts w:ascii="Times New Roman" w:hAnsi="Times New Roman" w:cs="Times New Roman"/>
          <w:color w:val="002060"/>
          <w:sz w:val="18"/>
          <w:szCs w:val="18"/>
        </w:rPr>
        <w:t xml:space="preserve"> giá trị hợp lý. Đơn vị lần đầu áp dụng</w:t>
      </w:r>
      <w:r>
        <w:rPr>
          <w:rFonts w:ascii="Times New Roman" w:hAnsi="Times New Roman" w:cs="Times New Roman"/>
          <w:color w:val="002060"/>
          <w:sz w:val="18"/>
          <w:szCs w:val="18"/>
        </w:rPr>
        <w:t xml:space="preserve"> IFRS</w:t>
      </w:r>
      <w:r w:rsidR="00077216" w:rsidRPr="00077216">
        <w:rPr>
          <w:rFonts w:ascii="Times New Roman" w:hAnsi="Times New Roman" w:cs="Times New Roman"/>
          <w:color w:val="002060"/>
          <w:sz w:val="18"/>
          <w:szCs w:val="18"/>
        </w:rPr>
        <w:t xml:space="preserve"> </w:t>
      </w:r>
      <w:r>
        <w:rPr>
          <w:rFonts w:ascii="Times New Roman" w:hAnsi="Times New Roman" w:cs="Times New Roman"/>
          <w:color w:val="002060"/>
          <w:sz w:val="18"/>
          <w:szCs w:val="18"/>
        </w:rPr>
        <w:t>phải</w:t>
      </w:r>
      <w:r w:rsidR="00077216" w:rsidRPr="00077216">
        <w:rPr>
          <w:rFonts w:ascii="Times New Roman" w:hAnsi="Times New Roman" w:cs="Times New Roman"/>
          <w:color w:val="002060"/>
          <w:sz w:val="18"/>
          <w:szCs w:val="18"/>
        </w:rPr>
        <w:t xml:space="preserve"> xác định giá trị</w:t>
      </w:r>
      <w:r>
        <w:rPr>
          <w:rFonts w:ascii="Times New Roman" w:hAnsi="Times New Roman" w:cs="Times New Roman"/>
          <w:color w:val="002060"/>
          <w:sz w:val="18"/>
          <w:szCs w:val="18"/>
        </w:rPr>
        <w:t xml:space="preserve"> những</w:t>
      </w:r>
      <w:r w:rsidR="00077216" w:rsidRPr="00077216">
        <w:rPr>
          <w:rFonts w:ascii="Times New Roman" w:hAnsi="Times New Roman" w:cs="Times New Roman"/>
          <w:color w:val="002060"/>
          <w:sz w:val="18"/>
          <w:szCs w:val="18"/>
        </w:rPr>
        <w:t xml:space="preserve"> tài sản và nợ phải trả </w:t>
      </w:r>
      <w:r>
        <w:rPr>
          <w:rFonts w:ascii="Times New Roman" w:hAnsi="Times New Roman" w:cs="Times New Roman"/>
          <w:color w:val="002060"/>
          <w:sz w:val="18"/>
          <w:szCs w:val="18"/>
        </w:rPr>
        <w:t xml:space="preserve">này </w:t>
      </w:r>
      <w:r w:rsidR="00077216" w:rsidRPr="00077216">
        <w:rPr>
          <w:rFonts w:ascii="Times New Roman" w:hAnsi="Times New Roman" w:cs="Times New Roman"/>
          <w:color w:val="002060"/>
          <w:sz w:val="18"/>
          <w:szCs w:val="18"/>
        </w:rPr>
        <w:t xml:space="preserve">theo </w:t>
      </w:r>
      <w:r>
        <w:rPr>
          <w:rFonts w:ascii="Times New Roman" w:hAnsi="Times New Roman" w:cs="Times New Roman"/>
          <w:color w:val="002060"/>
          <w:sz w:val="18"/>
          <w:szCs w:val="18"/>
        </w:rPr>
        <w:t xml:space="preserve">nguyên tắc đó </w:t>
      </w:r>
      <w:r w:rsidR="00077216" w:rsidRPr="00077216">
        <w:rPr>
          <w:rFonts w:ascii="Times New Roman" w:hAnsi="Times New Roman" w:cs="Times New Roman"/>
          <w:color w:val="002060"/>
          <w:sz w:val="18"/>
          <w:szCs w:val="18"/>
        </w:rPr>
        <w:t>trên số dư đầu kỳ</w:t>
      </w:r>
      <w:r>
        <w:rPr>
          <w:rFonts w:ascii="Times New Roman" w:hAnsi="Times New Roman" w:cs="Times New Roman"/>
          <w:color w:val="002060"/>
          <w:sz w:val="18"/>
          <w:szCs w:val="18"/>
        </w:rPr>
        <w:t xml:space="preserve"> của báo cáo tình hình tài chính</w:t>
      </w:r>
      <w:r w:rsidR="00077216" w:rsidRPr="00077216">
        <w:rPr>
          <w:rFonts w:ascii="Times New Roman" w:hAnsi="Times New Roman" w:cs="Times New Roman"/>
          <w:color w:val="002060"/>
          <w:sz w:val="18"/>
          <w:szCs w:val="18"/>
        </w:rPr>
        <w:t xml:space="preserve"> trình bày theo IFRS, bao gồm cả tài sản và nợ phải trả được mua lại hoặc </w:t>
      </w:r>
      <w:r>
        <w:rPr>
          <w:rFonts w:ascii="Times New Roman" w:hAnsi="Times New Roman" w:cs="Times New Roman"/>
          <w:color w:val="002060"/>
          <w:sz w:val="18"/>
          <w:szCs w:val="18"/>
        </w:rPr>
        <w:t>kế thừa</w:t>
      </w:r>
      <w:r w:rsidR="00077216" w:rsidRPr="00077216">
        <w:rPr>
          <w:rFonts w:ascii="Times New Roman" w:hAnsi="Times New Roman" w:cs="Times New Roman"/>
          <w:color w:val="002060"/>
          <w:sz w:val="18"/>
          <w:szCs w:val="18"/>
        </w:rPr>
        <w:t xml:space="preserve"> từ giao dịch hợp nhất kinh doanh trong quá khứ. Đơn vị </w:t>
      </w:r>
      <w:r>
        <w:rPr>
          <w:rFonts w:ascii="Times New Roman" w:hAnsi="Times New Roman" w:cs="Times New Roman"/>
          <w:color w:val="002060"/>
          <w:sz w:val="18"/>
          <w:szCs w:val="18"/>
        </w:rPr>
        <w:t>phải</w:t>
      </w:r>
      <w:r w:rsidR="00077216" w:rsidRPr="00077216">
        <w:rPr>
          <w:rFonts w:ascii="Times New Roman" w:hAnsi="Times New Roman" w:cs="Times New Roman"/>
          <w:color w:val="002060"/>
          <w:sz w:val="18"/>
          <w:szCs w:val="18"/>
        </w:rPr>
        <w:t xml:space="preserve"> ghi nhận bất kỳ thay đổi nào tr</w:t>
      </w:r>
      <w:r>
        <w:rPr>
          <w:rFonts w:ascii="Times New Roman" w:hAnsi="Times New Roman" w:cs="Times New Roman"/>
          <w:color w:val="002060"/>
          <w:sz w:val="18"/>
          <w:szCs w:val="18"/>
        </w:rPr>
        <w:t>ong</w:t>
      </w:r>
      <w:r w:rsidR="00077216" w:rsidRPr="00077216">
        <w:rPr>
          <w:rFonts w:ascii="Times New Roman" w:hAnsi="Times New Roman" w:cs="Times New Roman"/>
          <w:color w:val="002060"/>
          <w:sz w:val="18"/>
          <w:szCs w:val="18"/>
        </w:rPr>
        <w:t xml:space="preserve"> giá trị ghi sổ </w:t>
      </w:r>
      <w:r>
        <w:rPr>
          <w:rFonts w:ascii="Times New Roman" w:hAnsi="Times New Roman" w:cs="Times New Roman"/>
          <w:color w:val="002060"/>
          <w:sz w:val="18"/>
          <w:szCs w:val="18"/>
        </w:rPr>
        <w:t xml:space="preserve">bằng cách điều chỉnh </w:t>
      </w:r>
      <w:r w:rsidR="00077216" w:rsidRPr="00077216">
        <w:rPr>
          <w:rFonts w:ascii="Times New Roman" w:hAnsi="Times New Roman" w:cs="Times New Roman"/>
          <w:color w:val="002060"/>
          <w:sz w:val="18"/>
          <w:szCs w:val="18"/>
        </w:rPr>
        <w:t>vào lợi nhuận</w:t>
      </w:r>
      <w:r>
        <w:rPr>
          <w:rFonts w:ascii="Times New Roman" w:hAnsi="Times New Roman" w:cs="Times New Roman"/>
          <w:color w:val="002060"/>
          <w:sz w:val="18"/>
          <w:szCs w:val="18"/>
        </w:rPr>
        <w:t xml:space="preserve"> sau thuế</w:t>
      </w:r>
      <w:r w:rsidR="00077216" w:rsidRPr="00077216">
        <w:rPr>
          <w:rFonts w:ascii="Times New Roman" w:hAnsi="Times New Roman" w:cs="Times New Roman"/>
          <w:color w:val="002060"/>
          <w:sz w:val="18"/>
          <w:szCs w:val="18"/>
        </w:rPr>
        <w:t xml:space="preserve"> chưa phân phối (hoặc </w:t>
      </w:r>
      <w:r>
        <w:rPr>
          <w:rFonts w:ascii="Times New Roman" w:hAnsi="Times New Roman" w:cs="Times New Roman"/>
          <w:color w:val="002060"/>
          <w:sz w:val="18"/>
          <w:szCs w:val="18"/>
        </w:rPr>
        <w:t xml:space="preserve">các </w:t>
      </w:r>
      <w:r w:rsidR="00077216" w:rsidRPr="00077216">
        <w:rPr>
          <w:rFonts w:ascii="Times New Roman" w:hAnsi="Times New Roman" w:cs="Times New Roman"/>
          <w:color w:val="002060"/>
          <w:sz w:val="18"/>
          <w:szCs w:val="18"/>
        </w:rPr>
        <w:t xml:space="preserve">khoản mục khác trong vốn chủ sở hữu, nếu phù hợp) thay vì ghi nhận trong lợi thế thương mại. </w:t>
      </w:r>
    </w:p>
    <w:p w:rsidR="0068387B" w:rsidRDefault="00077216">
      <w:pPr>
        <w:pStyle w:val="ListParagraph"/>
        <w:numPr>
          <w:ilvl w:val="0"/>
          <w:numId w:val="24"/>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Ngay sau</w:t>
      </w:r>
      <w:r w:rsidR="00247B36">
        <w:rPr>
          <w:rFonts w:ascii="Times New Roman" w:hAnsi="Times New Roman" w:cs="Times New Roman"/>
          <w:color w:val="002060"/>
          <w:sz w:val="18"/>
          <w:szCs w:val="18"/>
        </w:rPr>
        <w:t xml:space="preserve"> thời điểm </w:t>
      </w:r>
      <w:r w:rsidRPr="00077216">
        <w:rPr>
          <w:rFonts w:ascii="Times New Roman" w:hAnsi="Times New Roman" w:cs="Times New Roman"/>
          <w:color w:val="002060"/>
          <w:sz w:val="18"/>
          <w:szCs w:val="18"/>
        </w:rPr>
        <w:t xml:space="preserve">khi hợp nhất kinh doanh, giá trị ghi sổ của tài sản được mua hoặc nợ </w:t>
      </w:r>
      <w:r w:rsidR="00247B36">
        <w:rPr>
          <w:rFonts w:ascii="Times New Roman" w:hAnsi="Times New Roman" w:cs="Times New Roman"/>
          <w:color w:val="002060"/>
          <w:sz w:val="18"/>
          <w:szCs w:val="18"/>
        </w:rPr>
        <w:t xml:space="preserve">phải trả </w:t>
      </w:r>
      <w:r w:rsidRPr="00077216">
        <w:rPr>
          <w:rFonts w:ascii="Times New Roman" w:hAnsi="Times New Roman" w:cs="Times New Roman"/>
          <w:color w:val="002060"/>
          <w:sz w:val="18"/>
          <w:szCs w:val="18"/>
        </w:rPr>
        <w:t xml:space="preserve">được </w:t>
      </w:r>
      <w:r w:rsidR="00247B36">
        <w:rPr>
          <w:rFonts w:ascii="Times New Roman" w:hAnsi="Times New Roman" w:cs="Times New Roman"/>
          <w:color w:val="002060"/>
          <w:sz w:val="18"/>
          <w:szCs w:val="18"/>
        </w:rPr>
        <w:t xml:space="preserve">kế </w:t>
      </w:r>
      <w:r w:rsidRPr="00077216">
        <w:rPr>
          <w:rFonts w:ascii="Times New Roman" w:hAnsi="Times New Roman" w:cs="Times New Roman"/>
          <w:color w:val="002060"/>
          <w:sz w:val="18"/>
          <w:szCs w:val="18"/>
        </w:rPr>
        <w:t xml:space="preserve">thừa </w:t>
      </w:r>
      <w:r w:rsidR="00247B36">
        <w:rPr>
          <w:rFonts w:ascii="Times New Roman" w:hAnsi="Times New Roman" w:cs="Times New Roman"/>
          <w:color w:val="002060"/>
          <w:sz w:val="18"/>
          <w:szCs w:val="18"/>
        </w:rPr>
        <w:t xml:space="preserve">từ giao dịch hợp nhất kinh doanh </w:t>
      </w:r>
      <w:proofErr w:type="gramStart"/>
      <w:r w:rsidR="00247B36">
        <w:rPr>
          <w:rFonts w:ascii="Times New Roman" w:hAnsi="Times New Roman" w:cs="Times New Roman"/>
          <w:color w:val="002060"/>
          <w:sz w:val="18"/>
          <w:szCs w:val="18"/>
        </w:rPr>
        <w:t>theo</w:t>
      </w:r>
      <w:proofErr w:type="gramEnd"/>
      <w:r w:rsidR="00247B36">
        <w:rPr>
          <w:rFonts w:ascii="Times New Roman" w:hAnsi="Times New Roman" w:cs="Times New Roman"/>
          <w:color w:val="002060"/>
          <w:sz w:val="18"/>
          <w:szCs w:val="18"/>
        </w:rPr>
        <w:t xml:space="preserve"> các nguyên tắc kế toán được thừa nhận chung trước đó </w:t>
      </w:r>
      <w:r w:rsidRPr="00077216">
        <w:rPr>
          <w:rFonts w:ascii="Times New Roman" w:hAnsi="Times New Roman" w:cs="Times New Roman"/>
          <w:color w:val="002060"/>
          <w:sz w:val="18"/>
          <w:szCs w:val="18"/>
        </w:rPr>
        <w:t xml:space="preserve">sẽ là giá phí quy ước theo IFRS của đơn vị tại ngày </w:t>
      </w:r>
      <w:r w:rsidR="00247B36">
        <w:rPr>
          <w:rFonts w:ascii="Times New Roman" w:hAnsi="Times New Roman" w:cs="Times New Roman"/>
          <w:color w:val="002060"/>
          <w:sz w:val="18"/>
          <w:szCs w:val="18"/>
        </w:rPr>
        <w:t>đó</w:t>
      </w:r>
      <w:r w:rsidRPr="00077216">
        <w:rPr>
          <w:rFonts w:ascii="Times New Roman" w:hAnsi="Times New Roman" w:cs="Times New Roman"/>
          <w:color w:val="002060"/>
          <w:sz w:val="18"/>
          <w:szCs w:val="18"/>
        </w:rPr>
        <w:t>. Trường hợp sau ngày hợp nhất kinh doanh, IFRS yêu cầu ghi nhận giá trị của tài sản và nợ phải trả dựa trên giá</w:t>
      </w:r>
      <w:r w:rsidR="00247B36">
        <w:rPr>
          <w:rFonts w:ascii="Times New Roman" w:hAnsi="Times New Roman" w:cs="Times New Roman"/>
          <w:color w:val="002060"/>
          <w:sz w:val="18"/>
          <w:szCs w:val="18"/>
        </w:rPr>
        <w:t xml:space="preserve"> gốc</w:t>
      </w:r>
      <w:r w:rsidRPr="00077216">
        <w:rPr>
          <w:rFonts w:ascii="Times New Roman" w:hAnsi="Times New Roman" w:cs="Times New Roman"/>
          <w:color w:val="002060"/>
          <w:sz w:val="18"/>
          <w:szCs w:val="18"/>
        </w:rPr>
        <w:t xml:space="preserve"> thì giá phí quy ước </w:t>
      </w:r>
      <w:r w:rsidR="00247B36">
        <w:rPr>
          <w:rFonts w:ascii="Times New Roman" w:hAnsi="Times New Roman" w:cs="Times New Roman"/>
          <w:color w:val="002060"/>
          <w:sz w:val="18"/>
          <w:szCs w:val="18"/>
        </w:rPr>
        <w:t>phải</w:t>
      </w:r>
      <w:r w:rsidRPr="00077216">
        <w:rPr>
          <w:rFonts w:ascii="Times New Roman" w:hAnsi="Times New Roman" w:cs="Times New Roman"/>
          <w:color w:val="002060"/>
          <w:sz w:val="18"/>
          <w:szCs w:val="18"/>
        </w:rPr>
        <w:t xml:space="preserve"> được dùng là cơ sở để tính chi phí khấu hao hoặc phân bổ từ </w:t>
      </w:r>
      <w:r w:rsidR="00247B36">
        <w:rPr>
          <w:rFonts w:ascii="Times New Roman" w:hAnsi="Times New Roman" w:cs="Times New Roman"/>
          <w:color w:val="002060"/>
          <w:sz w:val="18"/>
          <w:szCs w:val="18"/>
        </w:rPr>
        <w:t xml:space="preserve">kể </w:t>
      </w:r>
      <w:r w:rsidRPr="00077216">
        <w:rPr>
          <w:rFonts w:ascii="Times New Roman" w:hAnsi="Times New Roman" w:cs="Times New Roman"/>
          <w:color w:val="002060"/>
          <w:sz w:val="18"/>
          <w:szCs w:val="18"/>
        </w:rPr>
        <w:t>ngày hợp nhất kinh doanh.</w:t>
      </w:r>
    </w:p>
    <w:p w:rsidR="00A403CA" w:rsidRDefault="00247B36">
      <w:pPr>
        <w:pStyle w:val="ListParagraph"/>
        <w:ind w:left="1080"/>
        <w:jc w:val="both"/>
        <w:rPr>
          <w:rFonts w:ascii="Times New Roman" w:hAnsi="Times New Roman" w:cs="Times New Roman"/>
          <w:color w:val="002060"/>
          <w:sz w:val="18"/>
          <w:szCs w:val="18"/>
        </w:rPr>
      </w:pPr>
      <w:r>
        <w:rPr>
          <w:rFonts w:ascii="Times New Roman" w:hAnsi="Times New Roman" w:cs="Times New Roman"/>
          <w:color w:val="002060"/>
          <w:sz w:val="18"/>
          <w:szCs w:val="18"/>
        </w:rPr>
        <w:t xml:space="preserve">2. Những thay đổi này bao gồm việc phân loại lại tài sản vô hình nếu lợi thế thương mại không được ghi nhận là tài sản </w:t>
      </w:r>
      <w:proofErr w:type="gramStart"/>
      <w:r>
        <w:rPr>
          <w:rFonts w:ascii="Times New Roman" w:hAnsi="Times New Roman" w:cs="Times New Roman"/>
          <w:color w:val="002060"/>
          <w:sz w:val="18"/>
          <w:szCs w:val="18"/>
        </w:rPr>
        <w:t>theo</w:t>
      </w:r>
      <w:proofErr w:type="gramEnd"/>
      <w:r>
        <w:rPr>
          <w:rFonts w:ascii="Times New Roman" w:hAnsi="Times New Roman" w:cs="Times New Roman"/>
          <w:color w:val="002060"/>
          <w:sz w:val="18"/>
          <w:szCs w:val="18"/>
        </w:rPr>
        <w:t xml:space="preserve"> các nguyên tắc kế toán chung được thừa nhận trước đó. Điều này phát sinh nếu theo các nguyên tắc kế toán chung được thừa nhận trước đó, đơn vị (a) đã khấu trừ trực tiếp lợi thế thương mại vào vốn chủ sở hữu hoặc (b) không kế toán giao dịch hợp nhất kinh doanh như là giao dịch mua. </w:t>
      </w:r>
    </w:p>
    <w:p w:rsidR="0068387B" w:rsidRPr="0068387B" w:rsidRDefault="00077216">
      <w:pPr>
        <w:pStyle w:val="ListParagraph"/>
        <w:numPr>
          <w:ilvl w:val="0"/>
          <w:numId w:val="24"/>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Nếu </w:t>
      </w:r>
      <w:r w:rsidR="00247B36">
        <w:rPr>
          <w:rFonts w:ascii="Times New Roman" w:hAnsi="Times New Roman" w:cs="Times New Roman"/>
          <w:color w:val="002060"/>
          <w:sz w:val="18"/>
          <w:szCs w:val="18"/>
        </w:rPr>
        <w:t xml:space="preserve">một </w:t>
      </w:r>
      <w:r w:rsidRPr="00077216">
        <w:rPr>
          <w:rFonts w:ascii="Times New Roman" w:hAnsi="Times New Roman" w:cs="Times New Roman"/>
          <w:color w:val="002060"/>
          <w:sz w:val="18"/>
          <w:szCs w:val="18"/>
        </w:rPr>
        <w:t xml:space="preserve">tài sản được </w:t>
      </w:r>
      <w:proofErr w:type="gramStart"/>
      <w:r w:rsidRPr="00077216">
        <w:rPr>
          <w:rFonts w:ascii="Times New Roman" w:hAnsi="Times New Roman" w:cs="Times New Roman"/>
          <w:color w:val="002060"/>
          <w:sz w:val="18"/>
          <w:szCs w:val="18"/>
        </w:rPr>
        <w:t>mua  hoặc</w:t>
      </w:r>
      <w:r w:rsidR="00247B36">
        <w:rPr>
          <w:rFonts w:ascii="Times New Roman" w:hAnsi="Times New Roman" w:cs="Times New Roman"/>
          <w:color w:val="002060"/>
          <w:sz w:val="18"/>
          <w:szCs w:val="18"/>
        </w:rPr>
        <w:t>một</w:t>
      </w:r>
      <w:proofErr w:type="gramEnd"/>
      <w:r w:rsidRPr="00077216">
        <w:rPr>
          <w:rFonts w:ascii="Times New Roman" w:hAnsi="Times New Roman" w:cs="Times New Roman"/>
          <w:color w:val="002060"/>
          <w:sz w:val="18"/>
          <w:szCs w:val="18"/>
        </w:rPr>
        <w:t xml:space="preserve"> khoản nợ </w:t>
      </w:r>
      <w:r w:rsidR="00247B36">
        <w:rPr>
          <w:rFonts w:ascii="Times New Roman" w:hAnsi="Times New Roman" w:cs="Times New Roman"/>
          <w:color w:val="002060"/>
          <w:sz w:val="18"/>
          <w:szCs w:val="18"/>
        </w:rPr>
        <w:t xml:space="preserve">phải trả được kế </w:t>
      </w:r>
      <w:r w:rsidRPr="00077216">
        <w:rPr>
          <w:rFonts w:ascii="Times New Roman" w:hAnsi="Times New Roman" w:cs="Times New Roman"/>
          <w:color w:val="002060"/>
          <w:sz w:val="18"/>
          <w:szCs w:val="18"/>
        </w:rPr>
        <w:t xml:space="preserve">thừa từ giao dịch hợp nhất kinh doanh </w:t>
      </w:r>
      <w:r w:rsidR="00247B36">
        <w:rPr>
          <w:rFonts w:ascii="Times New Roman" w:hAnsi="Times New Roman" w:cs="Times New Roman"/>
          <w:color w:val="002060"/>
          <w:sz w:val="18"/>
          <w:szCs w:val="18"/>
        </w:rPr>
        <w:t xml:space="preserve">trong quá khứ </w:t>
      </w:r>
      <w:r w:rsidRPr="00077216">
        <w:rPr>
          <w:rFonts w:ascii="Times New Roman" w:hAnsi="Times New Roman" w:cs="Times New Roman"/>
          <w:color w:val="002060"/>
          <w:sz w:val="18"/>
          <w:szCs w:val="18"/>
        </w:rPr>
        <w:t xml:space="preserve">không được ghi nhận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thì giá phí quy ước không được tính bằng không</w:t>
      </w:r>
      <w:r w:rsidR="00247B36">
        <w:rPr>
          <w:rFonts w:ascii="Times New Roman" w:hAnsi="Times New Roman" w:cs="Times New Roman"/>
          <w:color w:val="002060"/>
          <w:sz w:val="18"/>
          <w:szCs w:val="18"/>
        </w:rPr>
        <w:t xml:space="preserve"> (0)</w:t>
      </w:r>
      <w:r w:rsidRPr="00077216">
        <w:rPr>
          <w:rFonts w:ascii="Times New Roman" w:hAnsi="Times New Roman" w:cs="Times New Roman"/>
          <w:color w:val="002060"/>
          <w:sz w:val="18"/>
          <w:szCs w:val="18"/>
        </w:rPr>
        <w:t xml:space="preserve"> trên số dư đầu kỳ </w:t>
      </w:r>
      <w:r w:rsidR="00247B36">
        <w:rPr>
          <w:rFonts w:ascii="Times New Roman" w:hAnsi="Times New Roman" w:cs="Times New Roman"/>
          <w:color w:val="002060"/>
          <w:sz w:val="18"/>
          <w:szCs w:val="18"/>
        </w:rPr>
        <w:t xml:space="preserve">của báo cáo tình hình tài chính </w:t>
      </w:r>
      <w:r w:rsidRPr="00077216">
        <w:rPr>
          <w:rFonts w:ascii="Times New Roman" w:hAnsi="Times New Roman" w:cs="Times New Roman"/>
          <w:color w:val="002060"/>
          <w:sz w:val="18"/>
          <w:szCs w:val="18"/>
        </w:rPr>
        <w:t xml:space="preserve">trình bày theo IFRS. Thay vào đó, bên mua </w:t>
      </w:r>
      <w:r w:rsidR="00247B36">
        <w:rPr>
          <w:rFonts w:ascii="Times New Roman" w:hAnsi="Times New Roman" w:cs="Times New Roman"/>
          <w:color w:val="002060"/>
          <w:sz w:val="18"/>
          <w:szCs w:val="18"/>
        </w:rPr>
        <w:t>phải</w:t>
      </w:r>
      <w:r w:rsidRPr="00077216">
        <w:rPr>
          <w:rFonts w:ascii="Times New Roman" w:hAnsi="Times New Roman" w:cs="Times New Roman"/>
          <w:color w:val="002060"/>
          <w:sz w:val="18"/>
          <w:szCs w:val="18"/>
        </w:rPr>
        <w:t xml:space="preserve"> ghi nhận và xác định giá trị của chúng trên báo cáo tình hình tài chính hợp nhất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quy định của</w:t>
      </w:r>
      <w:r w:rsidR="00247B36">
        <w:rPr>
          <w:rFonts w:ascii="Times New Roman" w:hAnsi="Times New Roman" w:cs="Times New Roman"/>
          <w:color w:val="002060"/>
          <w:sz w:val="18"/>
          <w:szCs w:val="18"/>
        </w:rPr>
        <w:t xml:space="preserve"> các</w:t>
      </w:r>
      <w:r w:rsidRPr="00077216">
        <w:rPr>
          <w:rFonts w:ascii="Times New Roman" w:hAnsi="Times New Roman" w:cs="Times New Roman"/>
          <w:color w:val="002060"/>
          <w:sz w:val="18"/>
          <w:szCs w:val="18"/>
        </w:rPr>
        <w:t xml:space="preserve"> IFRS đối với báo cáo tình hình tài chính của bên bị mua. Ví dụ:</w:t>
      </w:r>
      <w:r w:rsidR="00247B36">
        <w:rPr>
          <w:rFonts w:ascii="Times New Roman" w:hAnsi="Times New Roman" w:cs="Times New Roman"/>
          <w:color w:val="002060"/>
          <w:sz w:val="18"/>
          <w:szCs w:val="18"/>
        </w:rPr>
        <w:t xml:space="preserve"> nếu</w:t>
      </w:r>
      <w:r w:rsidRPr="00077216">
        <w:rPr>
          <w:rFonts w:ascii="Times New Roman" w:hAnsi="Times New Roman" w:cs="Times New Roman"/>
          <w:color w:val="002060"/>
          <w:sz w:val="18"/>
          <w:szCs w:val="18"/>
        </w:rPr>
        <w:t xml:space="preserve"> bên mua</w:t>
      </w:r>
      <w:r w:rsidR="00247B36">
        <w:rPr>
          <w:rFonts w:ascii="Times New Roman" w:hAnsi="Times New Roman" w:cs="Times New Roman"/>
          <w:color w:val="002060"/>
          <w:sz w:val="18"/>
          <w:szCs w:val="18"/>
        </w:rPr>
        <w:t xml:space="preserve"> đã</w:t>
      </w:r>
      <w:r w:rsidRPr="00077216">
        <w:rPr>
          <w:rFonts w:ascii="Times New Roman" w:hAnsi="Times New Roman" w:cs="Times New Roman"/>
          <w:color w:val="002060"/>
          <w:sz w:val="18"/>
          <w:szCs w:val="18"/>
        </w:rPr>
        <w:t xml:space="preserve"> không ghi nhận</w:t>
      </w:r>
      <w:r w:rsidR="00247B36">
        <w:rPr>
          <w:rFonts w:ascii="Times New Roman" w:hAnsi="Times New Roman" w:cs="Times New Roman"/>
          <w:color w:val="002060"/>
          <w:sz w:val="18"/>
          <w:szCs w:val="18"/>
        </w:rPr>
        <w:t xml:space="preserve"> tài sản quyền sử dụng từ hợp đồng thuê có được từ giao dịch hợp nhất kinh doanh trong quá khứ</w:t>
      </w:r>
      <w:r w:rsidRPr="00077216">
        <w:rPr>
          <w:rFonts w:ascii="Times New Roman" w:hAnsi="Times New Roman" w:cs="Times New Roman"/>
          <w:color w:val="002060"/>
          <w:sz w:val="18"/>
          <w:szCs w:val="18"/>
        </w:rPr>
        <w:t xml:space="preserve">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w:t>
      </w:r>
      <w:proofErr w:type="gramStart"/>
      <w:r w:rsidRPr="00077216">
        <w:rPr>
          <w:rFonts w:ascii="Times New Roman" w:hAnsi="Times New Roman" w:cs="Times New Roman"/>
          <w:color w:val="002060"/>
          <w:sz w:val="18"/>
          <w:szCs w:val="18"/>
        </w:rPr>
        <w:t>, ,</w:t>
      </w:r>
      <w:proofErr w:type="gramEnd"/>
      <w:r w:rsidRPr="00077216">
        <w:rPr>
          <w:rFonts w:ascii="Times New Roman" w:hAnsi="Times New Roman" w:cs="Times New Roman"/>
          <w:color w:val="002060"/>
          <w:sz w:val="18"/>
          <w:szCs w:val="18"/>
        </w:rPr>
        <w:t xml:space="preserve"> thì bên mua </w:t>
      </w:r>
      <w:r w:rsidR="00247B36">
        <w:rPr>
          <w:rFonts w:ascii="Times New Roman" w:hAnsi="Times New Roman" w:cs="Times New Roman"/>
          <w:color w:val="002060"/>
          <w:sz w:val="18"/>
          <w:szCs w:val="18"/>
        </w:rPr>
        <w:t>phải</w:t>
      </w:r>
      <w:r w:rsidRPr="00077216">
        <w:rPr>
          <w:rFonts w:ascii="Times New Roman" w:hAnsi="Times New Roman" w:cs="Times New Roman"/>
          <w:color w:val="002060"/>
          <w:sz w:val="18"/>
          <w:szCs w:val="18"/>
        </w:rPr>
        <w:t xml:space="preserve"> ghi nhận </w:t>
      </w:r>
      <w:r w:rsidR="00247B36">
        <w:rPr>
          <w:rFonts w:ascii="Times New Roman" w:hAnsi="Times New Roman" w:cs="Times New Roman"/>
          <w:color w:val="002060"/>
          <w:sz w:val="18"/>
          <w:szCs w:val="18"/>
        </w:rPr>
        <w:t xml:space="preserve">những </w:t>
      </w:r>
      <w:r w:rsidRPr="00077216">
        <w:rPr>
          <w:rFonts w:ascii="Times New Roman" w:hAnsi="Times New Roman" w:cs="Times New Roman"/>
          <w:color w:val="002060"/>
          <w:sz w:val="18"/>
          <w:szCs w:val="18"/>
        </w:rPr>
        <w:t xml:space="preserve">tài sản </w:t>
      </w:r>
      <w:r w:rsidR="00247B36">
        <w:rPr>
          <w:rFonts w:ascii="Times New Roman" w:hAnsi="Times New Roman" w:cs="Times New Roman"/>
          <w:color w:val="002060"/>
          <w:sz w:val="18"/>
          <w:szCs w:val="18"/>
        </w:rPr>
        <w:t xml:space="preserve">quyền sử dụng đó </w:t>
      </w:r>
      <w:r w:rsidRPr="00077216">
        <w:rPr>
          <w:rFonts w:ascii="Times New Roman" w:hAnsi="Times New Roman" w:cs="Times New Roman"/>
          <w:color w:val="002060"/>
          <w:sz w:val="18"/>
          <w:szCs w:val="18"/>
        </w:rPr>
        <w:t xml:space="preserve">trong báo cáo tài chính hợp nhất </w:t>
      </w:r>
      <w:r w:rsidR="00247B36">
        <w:rPr>
          <w:rFonts w:ascii="Times New Roman" w:hAnsi="Times New Roman" w:cs="Times New Roman"/>
          <w:color w:val="002060"/>
          <w:sz w:val="18"/>
          <w:szCs w:val="18"/>
        </w:rPr>
        <w:t xml:space="preserve">như </w:t>
      </w:r>
      <w:r w:rsidRPr="00077216">
        <w:rPr>
          <w:rFonts w:ascii="Times New Roman" w:hAnsi="Times New Roman" w:cs="Times New Roman"/>
          <w:color w:val="002060"/>
          <w:sz w:val="18"/>
          <w:szCs w:val="18"/>
        </w:rPr>
        <w:t xml:space="preserve">IFRS 16 </w:t>
      </w:r>
      <w:r w:rsidRPr="00077216">
        <w:rPr>
          <w:rFonts w:ascii="Times New Roman" w:hAnsi="Times New Roman" w:cs="Times New Roman"/>
          <w:i/>
          <w:color w:val="002060"/>
          <w:sz w:val="18"/>
          <w:szCs w:val="18"/>
        </w:rPr>
        <w:t>Thuê tài sản</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yêu cầu bên bị mua thực hiện trong</w:t>
      </w:r>
      <w:r w:rsidRPr="00077216">
        <w:rPr>
          <w:rFonts w:ascii="Times New Roman" w:hAnsi="Times New Roman" w:cs="Times New Roman"/>
          <w:color w:val="002060"/>
          <w:sz w:val="18"/>
          <w:szCs w:val="18"/>
        </w:rPr>
        <w:t xml:space="preserve"> báo cáo tình hình tài chính </w:t>
      </w:r>
      <w:r w:rsidR="00247B36">
        <w:rPr>
          <w:rFonts w:ascii="Times New Roman" w:hAnsi="Times New Roman" w:cs="Times New Roman"/>
          <w:color w:val="002060"/>
          <w:sz w:val="18"/>
          <w:szCs w:val="18"/>
        </w:rPr>
        <w:t>của mình</w:t>
      </w:r>
      <w:r w:rsidRPr="00077216">
        <w:rPr>
          <w:rFonts w:ascii="Times New Roman" w:hAnsi="Times New Roman" w:cs="Times New Roman"/>
          <w:color w:val="002060"/>
          <w:sz w:val="18"/>
          <w:szCs w:val="18"/>
        </w:rPr>
        <w:t xml:space="preserve">. Tương tự, </w:t>
      </w:r>
      <w:r w:rsidR="00247B36">
        <w:rPr>
          <w:rFonts w:ascii="Times New Roman" w:hAnsi="Times New Roman" w:cs="Times New Roman"/>
          <w:color w:val="002060"/>
          <w:sz w:val="18"/>
          <w:szCs w:val="18"/>
        </w:rPr>
        <w:t>nếu</w:t>
      </w:r>
      <w:r w:rsidRPr="00077216">
        <w:rPr>
          <w:rFonts w:ascii="Times New Roman" w:hAnsi="Times New Roman" w:cs="Times New Roman"/>
          <w:color w:val="002060"/>
          <w:sz w:val="18"/>
          <w:szCs w:val="18"/>
        </w:rPr>
        <w:t xml:space="preserve"> bên mua </w:t>
      </w:r>
      <w:r w:rsidR="00247B36">
        <w:rPr>
          <w:rFonts w:ascii="Times New Roman" w:hAnsi="Times New Roman" w:cs="Times New Roman"/>
          <w:color w:val="002060"/>
          <w:sz w:val="18"/>
          <w:szCs w:val="18"/>
        </w:rPr>
        <w:t>đã không</w:t>
      </w:r>
      <w:r w:rsidRPr="00077216">
        <w:rPr>
          <w:rFonts w:ascii="Times New Roman" w:hAnsi="Times New Roman" w:cs="Times New Roman"/>
          <w:color w:val="002060"/>
          <w:sz w:val="18"/>
          <w:szCs w:val="18"/>
        </w:rPr>
        <w:t xml:space="preserve"> ghi nhận</w:t>
      </w:r>
      <w:r w:rsidR="00247B36">
        <w:rPr>
          <w:rFonts w:ascii="Times New Roman" w:hAnsi="Times New Roman" w:cs="Times New Roman"/>
          <w:color w:val="002060"/>
          <w:sz w:val="18"/>
          <w:szCs w:val="18"/>
        </w:rPr>
        <w:t xml:space="preserve"> khoản nợ tiềm tàng hiện hữu tại ngày chuyển đổi sang áp dụng IFRS</w:t>
      </w:r>
      <w:r w:rsidRPr="00077216">
        <w:rPr>
          <w:rFonts w:ascii="Times New Roman" w:hAnsi="Times New Roman" w:cs="Times New Roman"/>
          <w:color w:val="002060"/>
          <w:sz w:val="18"/>
          <w:szCs w:val="18"/>
        </w:rPr>
        <w:t xml:space="preserve">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 xml:space="preserve">ác nguyên tắc kế toán được thừa nhận chung trước </w:t>
      </w:r>
      <w:proofErr w:type="gramStart"/>
      <w:r w:rsidRPr="00077216">
        <w:rPr>
          <w:rFonts w:ascii="Times New Roman" w:hAnsi="Times New Roman" w:cs="Times New Roman"/>
          <w:color w:val="002060"/>
          <w:sz w:val="18"/>
          <w:szCs w:val="18"/>
        </w:rPr>
        <w:t>đó ,</w:t>
      </w:r>
      <w:proofErr w:type="gramEnd"/>
      <w:r w:rsidRPr="00077216">
        <w:rPr>
          <w:rFonts w:ascii="Times New Roman" w:hAnsi="Times New Roman" w:cs="Times New Roman"/>
          <w:color w:val="002060"/>
          <w:sz w:val="18"/>
          <w:szCs w:val="18"/>
        </w:rPr>
        <w:t xml:space="preserve"> thì bên mua </w:t>
      </w:r>
      <w:r w:rsidR="00247B36">
        <w:rPr>
          <w:rFonts w:ascii="Times New Roman" w:hAnsi="Times New Roman" w:cs="Times New Roman"/>
          <w:color w:val="002060"/>
          <w:sz w:val="18"/>
          <w:szCs w:val="18"/>
        </w:rPr>
        <w:t>phải</w:t>
      </w:r>
      <w:r w:rsidRPr="00077216">
        <w:rPr>
          <w:rFonts w:ascii="Times New Roman" w:hAnsi="Times New Roman" w:cs="Times New Roman"/>
          <w:color w:val="002060"/>
          <w:sz w:val="18"/>
          <w:szCs w:val="18"/>
        </w:rPr>
        <w:t xml:space="preserve"> ghi nhận khoản nợ tiềm tàng tại ngày </w:t>
      </w:r>
      <w:r w:rsidR="00247B36">
        <w:rPr>
          <w:rFonts w:ascii="Times New Roman" w:hAnsi="Times New Roman" w:cs="Times New Roman"/>
          <w:color w:val="002060"/>
          <w:sz w:val="18"/>
          <w:szCs w:val="18"/>
        </w:rPr>
        <w:t>chuyển đổi sang áp dụng theo IFRS</w:t>
      </w:r>
      <w:r w:rsidRPr="00077216">
        <w:rPr>
          <w:rFonts w:ascii="Times New Roman" w:hAnsi="Times New Roman" w:cs="Times New Roman"/>
          <w:color w:val="002060"/>
          <w:sz w:val="18"/>
          <w:szCs w:val="18"/>
        </w:rPr>
        <w:t xml:space="preserve">, trừ trường hợp không được ghi nhận trên báo cáo tài chính của bên bị mua theo IAS 37 </w:t>
      </w:r>
      <w:r w:rsidRPr="00077216">
        <w:rPr>
          <w:rFonts w:ascii="Times New Roman" w:hAnsi="Times New Roman" w:cs="Times New Roman"/>
          <w:i/>
          <w:color w:val="002060"/>
          <w:sz w:val="18"/>
          <w:szCs w:val="18"/>
        </w:rPr>
        <w:t>Các khoản dự phòng, tài sản và nợ tiềm tàng</w:t>
      </w:r>
      <w:r w:rsidRPr="00077216">
        <w:rPr>
          <w:rFonts w:ascii="Times New Roman" w:hAnsi="Times New Roman" w:cs="Times New Roman"/>
          <w:color w:val="002060"/>
          <w:sz w:val="18"/>
          <w:szCs w:val="18"/>
        </w:rPr>
        <w:t xml:space="preserve">. Ngược lại, nếu một tài sản hoặc nợ phải trả đã được bao gồm trong lợi thế thương mại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nhưng phải được ghi nhận riêng theo IFRS 3 thì tài sản hoặc nợ phải trả đó vẫn được giữ nguyên trong lợi thế thương mại, trừ trường hợp IFRS yêu cầu ghi nhận riêng các khoản này trong báo cáo tài chính của bên bị mua.</w:t>
      </w:r>
    </w:p>
    <w:p w:rsidR="0068387B" w:rsidRPr="0068387B" w:rsidRDefault="0068387B">
      <w:pPr>
        <w:pStyle w:val="ListParagraph"/>
        <w:ind w:left="1080"/>
        <w:jc w:val="both"/>
        <w:rPr>
          <w:rFonts w:ascii="Times New Roman" w:hAnsi="Times New Roman" w:cs="Times New Roman"/>
          <w:color w:val="002060"/>
          <w:sz w:val="18"/>
          <w:szCs w:val="18"/>
        </w:rPr>
      </w:pPr>
    </w:p>
    <w:p w:rsidR="0068387B" w:rsidRPr="0068387B" w:rsidRDefault="00077216">
      <w:pPr>
        <w:pStyle w:val="ListParagraph"/>
        <w:numPr>
          <w:ilvl w:val="0"/>
          <w:numId w:val="24"/>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Giá trị ghi sổ của lợi thế thương mại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 xml:space="preserve">ác nguyên tắc kế toán được thừa nhận chung trước đó </w:t>
      </w:r>
      <w:r w:rsidR="00247B36">
        <w:rPr>
          <w:rFonts w:ascii="Times New Roman" w:hAnsi="Times New Roman" w:cs="Times New Roman"/>
          <w:color w:val="002060"/>
          <w:sz w:val="18"/>
          <w:szCs w:val="18"/>
        </w:rPr>
        <w:t>phải</w:t>
      </w:r>
      <w:r w:rsidRPr="00077216">
        <w:rPr>
          <w:rFonts w:ascii="Times New Roman" w:hAnsi="Times New Roman" w:cs="Times New Roman"/>
          <w:color w:val="002060"/>
          <w:sz w:val="18"/>
          <w:szCs w:val="18"/>
        </w:rPr>
        <w:t xml:space="preserve"> được ghi nhận là giá trị ghi sổ của lợi thế thương mại trên số dư đầu kỳ</w:t>
      </w:r>
      <w:r w:rsidR="00247B36">
        <w:rPr>
          <w:rFonts w:ascii="Times New Roman" w:hAnsi="Times New Roman" w:cs="Times New Roman"/>
          <w:color w:val="002060"/>
          <w:sz w:val="18"/>
          <w:szCs w:val="18"/>
        </w:rPr>
        <w:t xml:space="preserve"> của báo cáo tình hình tài chính</w:t>
      </w:r>
      <w:r w:rsidRPr="00077216">
        <w:rPr>
          <w:rFonts w:ascii="Times New Roman" w:hAnsi="Times New Roman" w:cs="Times New Roman"/>
          <w:color w:val="002060"/>
          <w:sz w:val="18"/>
          <w:szCs w:val="18"/>
        </w:rPr>
        <w:t xml:space="preserve"> trình bày theo IFRS tại ngày chuyển đổi sang áp dụng IFRS, sau khi thực hiện hai điều chỉnh sau:</w:t>
      </w:r>
    </w:p>
    <w:p w:rsidR="0068387B" w:rsidRPr="0068387B" w:rsidRDefault="0068387B">
      <w:pPr>
        <w:pStyle w:val="ListParagraph"/>
        <w:jc w:val="both"/>
        <w:rPr>
          <w:rFonts w:ascii="Times New Roman" w:hAnsi="Times New Roman" w:cs="Times New Roman"/>
          <w:color w:val="002060"/>
          <w:sz w:val="18"/>
          <w:szCs w:val="18"/>
        </w:rPr>
      </w:pPr>
    </w:p>
    <w:p w:rsidR="0068387B" w:rsidRPr="0068387B" w:rsidRDefault="00077216">
      <w:pPr>
        <w:pStyle w:val="ListParagraph"/>
        <w:numPr>
          <w:ilvl w:val="1"/>
          <w:numId w:val="24"/>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Đối với quy định ở đoạn (c</w:t>
      </w:r>
      <w:proofErr w:type="gramStart"/>
      <w:r w:rsidRPr="00077216">
        <w:rPr>
          <w:rFonts w:ascii="Times New Roman" w:hAnsi="Times New Roman" w:cs="Times New Roman"/>
          <w:color w:val="002060"/>
          <w:sz w:val="18"/>
          <w:szCs w:val="18"/>
        </w:rPr>
        <w:t>)(</w:t>
      </w:r>
      <w:proofErr w:type="gramEnd"/>
      <w:r w:rsidRPr="00077216">
        <w:rPr>
          <w:rFonts w:ascii="Times New Roman" w:hAnsi="Times New Roman" w:cs="Times New Roman"/>
          <w:color w:val="002060"/>
          <w:sz w:val="18"/>
          <w:szCs w:val="18"/>
        </w:rPr>
        <w:t>i) ở trên, khi thực hiện phân loại lại</w:t>
      </w:r>
      <w:r w:rsidR="00247B36">
        <w:rPr>
          <w:rFonts w:ascii="Times New Roman" w:hAnsi="Times New Roman" w:cs="Times New Roman"/>
          <w:color w:val="002060"/>
          <w:sz w:val="18"/>
          <w:szCs w:val="18"/>
        </w:rPr>
        <w:t xml:space="preserve"> một khoản mục đã được ghi nhận là</w:t>
      </w:r>
      <w:r w:rsidRPr="00077216">
        <w:rPr>
          <w:rFonts w:ascii="Times New Roman" w:hAnsi="Times New Roman" w:cs="Times New Roman"/>
          <w:color w:val="002060"/>
          <w:sz w:val="18"/>
          <w:szCs w:val="18"/>
        </w:rPr>
        <w:t xml:space="preserve"> tài sản vô hình theo các nguyên tắc</w:t>
      </w:r>
      <w:r w:rsidR="00247B36">
        <w:rPr>
          <w:rFonts w:ascii="Times New Roman" w:hAnsi="Times New Roman" w:cs="Times New Roman"/>
          <w:color w:val="002060"/>
          <w:sz w:val="18"/>
          <w:szCs w:val="18"/>
        </w:rPr>
        <w:t xml:space="preserve"> kế toán</w:t>
      </w:r>
      <w:r w:rsidRPr="00077216">
        <w:rPr>
          <w:rFonts w:ascii="Times New Roman" w:hAnsi="Times New Roman" w:cs="Times New Roman"/>
          <w:color w:val="002060"/>
          <w:sz w:val="18"/>
          <w:szCs w:val="18"/>
        </w:rPr>
        <w:t xml:space="preserve"> được thừa nhận chung trước đó, đơn vị lần đầu áp dụng</w:t>
      </w:r>
      <w:r w:rsidR="00247B36">
        <w:rPr>
          <w:rFonts w:ascii="Times New Roman" w:hAnsi="Times New Roman" w:cs="Times New Roman"/>
          <w:color w:val="002060"/>
          <w:sz w:val="18"/>
          <w:szCs w:val="18"/>
        </w:rPr>
        <w:t xml:space="preserve"> IFRS</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phải</w:t>
      </w:r>
      <w:r w:rsidRPr="00077216">
        <w:rPr>
          <w:rFonts w:ascii="Times New Roman" w:hAnsi="Times New Roman" w:cs="Times New Roman"/>
          <w:color w:val="002060"/>
          <w:sz w:val="18"/>
          <w:szCs w:val="18"/>
        </w:rPr>
        <w:t xml:space="preserve"> ghi tăng giá trị ghi sổ của lợi thế thương mại. Tương tự, </w:t>
      </w:r>
      <w:r w:rsidR="00247B36">
        <w:rPr>
          <w:rFonts w:ascii="Times New Roman" w:hAnsi="Times New Roman" w:cs="Times New Roman"/>
          <w:color w:val="002060"/>
          <w:sz w:val="18"/>
          <w:szCs w:val="18"/>
        </w:rPr>
        <w:t xml:space="preserve">nếu </w:t>
      </w:r>
      <w:r w:rsidRPr="00077216">
        <w:rPr>
          <w:rFonts w:ascii="Times New Roman" w:hAnsi="Times New Roman" w:cs="Times New Roman"/>
          <w:color w:val="002060"/>
          <w:sz w:val="18"/>
          <w:szCs w:val="18"/>
        </w:rPr>
        <w:t xml:space="preserve">đoạn (f) ở trên yêu cầu đơn vị ghi nhận </w:t>
      </w:r>
      <w:r w:rsidR="00247B36">
        <w:rPr>
          <w:rFonts w:ascii="Times New Roman" w:hAnsi="Times New Roman" w:cs="Times New Roman"/>
          <w:color w:val="002060"/>
          <w:sz w:val="18"/>
          <w:szCs w:val="18"/>
        </w:rPr>
        <w:t xml:space="preserve">một </w:t>
      </w:r>
      <w:r w:rsidRPr="00077216">
        <w:rPr>
          <w:rFonts w:ascii="Times New Roman" w:hAnsi="Times New Roman" w:cs="Times New Roman"/>
          <w:color w:val="002060"/>
          <w:sz w:val="18"/>
          <w:szCs w:val="18"/>
        </w:rPr>
        <w:t xml:space="preserve">tài sản vô hình đã được bao gồm trong lợi thế thương mại đã ghi nhận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 xml:space="preserve">ác nguyên tắc kế toán được thừa nhận chung trước đó thì đơn vị </w:t>
      </w:r>
      <w:r w:rsidR="00247B36">
        <w:rPr>
          <w:rFonts w:ascii="Times New Roman" w:hAnsi="Times New Roman" w:cs="Times New Roman"/>
          <w:color w:val="002060"/>
          <w:sz w:val="18"/>
          <w:szCs w:val="18"/>
        </w:rPr>
        <w:t>phải</w:t>
      </w:r>
      <w:r w:rsidRPr="00077216">
        <w:rPr>
          <w:rFonts w:ascii="Times New Roman" w:hAnsi="Times New Roman" w:cs="Times New Roman"/>
          <w:color w:val="002060"/>
          <w:sz w:val="18"/>
          <w:szCs w:val="18"/>
        </w:rPr>
        <w:t xml:space="preserve"> ghi giảm giá trị ghi sổ của lợi thế thương mại (và điều chỉnh thuế thu nhập hoãn lại </w:t>
      </w:r>
      <w:r w:rsidR="00247B36">
        <w:rPr>
          <w:rFonts w:ascii="Times New Roman" w:hAnsi="Times New Roman" w:cs="Times New Roman"/>
          <w:color w:val="002060"/>
          <w:sz w:val="18"/>
          <w:szCs w:val="18"/>
        </w:rPr>
        <w:t>cũng như</w:t>
      </w:r>
      <w:r w:rsidRPr="00077216">
        <w:rPr>
          <w:rFonts w:ascii="Times New Roman" w:hAnsi="Times New Roman" w:cs="Times New Roman"/>
          <w:color w:val="002060"/>
          <w:sz w:val="18"/>
          <w:szCs w:val="18"/>
        </w:rPr>
        <w:t xml:space="preserve"> lợi ích của cổ đông không kiểm soát, nếu áp dụng).</w:t>
      </w:r>
    </w:p>
    <w:p w:rsidR="0068387B" w:rsidRPr="0068387B" w:rsidRDefault="0068387B">
      <w:pPr>
        <w:pStyle w:val="ListParagraph"/>
        <w:ind w:left="1800"/>
        <w:jc w:val="both"/>
        <w:rPr>
          <w:rFonts w:ascii="Times New Roman" w:hAnsi="Times New Roman" w:cs="Times New Roman"/>
          <w:color w:val="002060"/>
          <w:sz w:val="18"/>
          <w:szCs w:val="18"/>
        </w:rPr>
      </w:pPr>
    </w:p>
    <w:p w:rsidR="0068387B" w:rsidRPr="0068387B" w:rsidRDefault="00077216">
      <w:pPr>
        <w:pStyle w:val="ListParagraph"/>
        <w:numPr>
          <w:ilvl w:val="1"/>
          <w:numId w:val="24"/>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Bất kể có hoặc không có dấu hiệu cho thấy lợi thế thương mại </w:t>
      </w:r>
      <w:r w:rsidR="00247B36">
        <w:rPr>
          <w:rFonts w:ascii="Times New Roman" w:hAnsi="Times New Roman" w:cs="Times New Roman"/>
          <w:color w:val="002060"/>
          <w:sz w:val="18"/>
          <w:szCs w:val="18"/>
        </w:rPr>
        <w:t>bị</w:t>
      </w:r>
      <w:r w:rsidRPr="00077216">
        <w:rPr>
          <w:rFonts w:ascii="Times New Roman" w:hAnsi="Times New Roman" w:cs="Times New Roman"/>
          <w:color w:val="002060"/>
          <w:sz w:val="18"/>
          <w:szCs w:val="18"/>
        </w:rPr>
        <w:t xml:space="preserve"> suy giảm giá trị, đơn vị lần đầu áp dụng</w:t>
      </w:r>
      <w:r w:rsidR="00247B36">
        <w:rPr>
          <w:rFonts w:ascii="Times New Roman" w:hAnsi="Times New Roman" w:cs="Times New Roman"/>
          <w:color w:val="002060"/>
          <w:sz w:val="18"/>
          <w:szCs w:val="18"/>
        </w:rPr>
        <w:t xml:space="preserve"> IFRS phải</w:t>
      </w:r>
      <w:r w:rsidRPr="00077216">
        <w:rPr>
          <w:rFonts w:ascii="Times New Roman" w:hAnsi="Times New Roman" w:cs="Times New Roman"/>
          <w:color w:val="002060"/>
          <w:sz w:val="18"/>
          <w:szCs w:val="18"/>
        </w:rPr>
        <w:t xml:space="preserve"> áp dụng IAS 36 để </w:t>
      </w:r>
      <w:r w:rsidR="00247B36">
        <w:rPr>
          <w:rFonts w:ascii="Times New Roman" w:hAnsi="Times New Roman" w:cs="Times New Roman"/>
          <w:color w:val="002060"/>
          <w:sz w:val="18"/>
          <w:szCs w:val="18"/>
        </w:rPr>
        <w:t>kiểm tra mức độ</w:t>
      </w:r>
      <w:r w:rsidRPr="00077216">
        <w:rPr>
          <w:rFonts w:ascii="Times New Roman" w:hAnsi="Times New Roman" w:cs="Times New Roman"/>
          <w:color w:val="002060"/>
          <w:sz w:val="18"/>
          <w:szCs w:val="18"/>
        </w:rPr>
        <w:t xml:space="preserve"> suy giảm giá trị của lợi thế thương mại tại ngày chuyển đổi sang áp dụng IFRS và ghi nhận khoản lỗ </w:t>
      </w:r>
      <w:r w:rsidR="00247B36">
        <w:rPr>
          <w:rFonts w:ascii="Times New Roman" w:hAnsi="Times New Roman" w:cs="Times New Roman"/>
          <w:color w:val="002060"/>
          <w:sz w:val="18"/>
          <w:szCs w:val="18"/>
        </w:rPr>
        <w:t xml:space="preserve">do suy </w:t>
      </w:r>
      <w:r w:rsidRPr="00077216">
        <w:rPr>
          <w:rFonts w:ascii="Times New Roman" w:hAnsi="Times New Roman" w:cs="Times New Roman"/>
          <w:color w:val="002060"/>
          <w:sz w:val="18"/>
          <w:szCs w:val="18"/>
        </w:rPr>
        <w:t>giảm giá</w:t>
      </w:r>
      <w:r w:rsidR="00247B36">
        <w:rPr>
          <w:rFonts w:ascii="Times New Roman" w:hAnsi="Times New Roman" w:cs="Times New Roman"/>
          <w:color w:val="002060"/>
          <w:sz w:val="18"/>
          <w:szCs w:val="18"/>
        </w:rPr>
        <w:t xml:space="preserve"> trị</w:t>
      </w:r>
      <w:r w:rsidRPr="00077216">
        <w:rPr>
          <w:rFonts w:ascii="Times New Roman" w:hAnsi="Times New Roman" w:cs="Times New Roman"/>
          <w:color w:val="002060"/>
          <w:sz w:val="18"/>
          <w:szCs w:val="18"/>
        </w:rPr>
        <w:t xml:space="preserve"> nếu có </w:t>
      </w:r>
      <w:r w:rsidR="00247B36">
        <w:rPr>
          <w:rFonts w:ascii="Times New Roman" w:hAnsi="Times New Roman" w:cs="Times New Roman"/>
          <w:color w:val="002060"/>
          <w:sz w:val="18"/>
          <w:szCs w:val="18"/>
        </w:rPr>
        <w:t>vào</w:t>
      </w:r>
      <w:r w:rsidRPr="00077216">
        <w:rPr>
          <w:rFonts w:ascii="Times New Roman" w:hAnsi="Times New Roman" w:cs="Times New Roman"/>
          <w:color w:val="002060"/>
          <w:sz w:val="18"/>
          <w:szCs w:val="18"/>
        </w:rPr>
        <w:t xml:space="preserve"> lợi nhuận chưa phân phối (hoặc thặng dư do đánh giá lại tài sản theo IAS 36). Việc kiểm tra mức độ suy giảm </w:t>
      </w:r>
      <w:r w:rsidR="00247B36">
        <w:rPr>
          <w:rFonts w:ascii="Times New Roman" w:hAnsi="Times New Roman" w:cs="Times New Roman"/>
          <w:color w:val="002060"/>
          <w:sz w:val="18"/>
          <w:szCs w:val="18"/>
        </w:rPr>
        <w:t xml:space="preserve">giá trị của </w:t>
      </w:r>
      <w:r w:rsidRPr="00077216">
        <w:rPr>
          <w:rFonts w:ascii="Times New Roman" w:hAnsi="Times New Roman" w:cs="Times New Roman"/>
          <w:color w:val="002060"/>
          <w:sz w:val="18"/>
          <w:szCs w:val="18"/>
        </w:rPr>
        <w:t xml:space="preserve">lợi thế thương mại </w:t>
      </w:r>
      <w:r w:rsidR="00247B36">
        <w:rPr>
          <w:rFonts w:ascii="Times New Roman" w:hAnsi="Times New Roman" w:cs="Times New Roman"/>
          <w:color w:val="002060"/>
          <w:sz w:val="18"/>
          <w:szCs w:val="18"/>
        </w:rPr>
        <w:t>phải</w:t>
      </w:r>
      <w:r w:rsidRPr="00077216">
        <w:rPr>
          <w:rFonts w:ascii="Times New Roman" w:hAnsi="Times New Roman" w:cs="Times New Roman"/>
          <w:color w:val="002060"/>
          <w:sz w:val="18"/>
          <w:szCs w:val="18"/>
        </w:rPr>
        <w:t xml:space="preserve"> căn cứ vào các điều kiện tại ngày chuyển đổi sang áp dụng IFRS.</w:t>
      </w:r>
    </w:p>
    <w:p w:rsidR="0068387B" w:rsidRPr="0068387B" w:rsidRDefault="0068387B">
      <w:pPr>
        <w:pStyle w:val="ListParagraph"/>
        <w:ind w:left="1800"/>
        <w:jc w:val="both"/>
        <w:rPr>
          <w:rFonts w:ascii="Times New Roman" w:hAnsi="Times New Roman" w:cs="Times New Roman"/>
          <w:color w:val="002060"/>
          <w:sz w:val="18"/>
          <w:szCs w:val="18"/>
        </w:rPr>
      </w:pPr>
    </w:p>
    <w:p w:rsidR="00A403CA" w:rsidRDefault="00247B36">
      <w:pPr>
        <w:pStyle w:val="ListParagraph"/>
        <w:numPr>
          <w:ilvl w:val="0"/>
          <w:numId w:val="24"/>
        </w:numPr>
        <w:jc w:val="both"/>
        <w:rPr>
          <w:rFonts w:ascii="Times New Roman" w:hAnsi="Times New Roman" w:cs="Times New Roman"/>
          <w:color w:val="002060"/>
          <w:sz w:val="18"/>
          <w:szCs w:val="18"/>
        </w:rPr>
      </w:pPr>
      <w:r>
        <w:rPr>
          <w:rFonts w:ascii="Times New Roman" w:hAnsi="Times New Roman" w:cs="Times New Roman"/>
          <w:color w:val="002060"/>
          <w:sz w:val="18"/>
          <w:szCs w:val="18"/>
        </w:rPr>
        <w:t xml:space="preserve">(h) </w:t>
      </w:r>
      <w:r w:rsidR="00077216" w:rsidRPr="00077216">
        <w:rPr>
          <w:rFonts w:ascii="Times New Roman" w:hAnsi="Times New Roman" w:cs="Times New Roman"/>
          <w:color w:val="002060"/>
          <w:sz w:val="18"/>
          <w:szCs w:val="18"/>
        </w:rPr>
        <w:t xml:space="preserve">Ngoài những điều chỉnh ở trên, đơn vị không thực hiệncác điều chỉnh khác </w:t>
      </w:r>
      <w:r>
        <w:rPr>
          <w:rFonts w:ascii="Times New Roman" w:hAnsi="Times New Roman" w:cs="Times New Roman"/>
          <w:color w:val="002060"/>
          <w:sz w:val="18"/>
          <w:szCs w:val="18"/>
        </w:rPr>
        <w:t>đối với</w:t>
      </w:r>
      <w:r w:rsidR="00077216" w:rsidRPr="00077216">
        <w:rPr>
          <w:rFonts w:ascii="Times New Roman" w:hAnsi="Times New Roman" w:cs="Times New Roman"/>
          <w:color w:val="002060"/>
          <w:sz w:val="18"/>
          <w:szCs w:val="18"/>
        </w:rPr>
        <w:t xml:space="preserve"> lợi thế thương mại tại ngày chuyển đổi sang áp dụng IFRS. Ví dụ, đơn vị lần đầu áp dụng không điều chỉnh hồi tố giá trị ghi sổ của lợi thế thương mại:</w:t>
      </w:r>
    </w:p>
    <w:p w:rsidR="0068387B" w:rsidRPr="0068387B" w:rsidRDefault="00077216">
      <w:pPr>
        <w:pStyle w:val="ListParagraph"/>
        <w:numPr>
          <w:ilvl w:val="1"/>
          <w:numId w:val="24"/>
        </w:numPr>
        <w:spacing w:after="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để loại trừ các </w:t>
      </w:r>
      <w:r w:rsidR="00247B36">
        <w:rPr>
          <w:rFonts w:ascii="Times New Roman" w:hAnsi="Times New Roman" w:cs="Times New Roman"/>
          <w:color w:val="002060"/>
          <w:sz w:val="18"/>
          <w:szCs w:val="18"/>
        </w:rPr>
        <w:t xml:space="preserve">chi phí của hoạt động </w:t>
      </w:r>
      <w:r w:rsidRPr="00077216">
        <w:rPr>
          <w:rFonts w:ascii="Times New Roman" w:hAnsi="Times New Roman" w:cs="Times New Roman"/>
          <w:color w:val="002060"/>
          <w:sz w:val="18"/>
          <w:szCs w:val="18"/>
        </w:rPr>
        <w:t>nghiên cứu và triển</w:t>
      </w:r>
      <w:r w:rsidR="00247B36">
        <w:rPr>
          <w:rFonts w:ascii="Times New Roman" w:hAnsi="Times New Roman" w:cs="Times New Roman"/>
          <w:color w:val="002060"/>
          <w:sz w:val="18"/>
          <w:szCs w:val="18"/>
        </w:rPr>
        <w:t xml:space="preserve"> khai</w:t>
      </w:r>
      <w:r w:rsidRPr="00077216">
        <w:rPr>
          <w:rFonts w:ascii="Times New Roman" w:hAnsi="Times New Roman" w:cs="Times New Roman"/>
          <w:color w:val="002060"/>
          <w:sz w:val="18"/>
          <w:szCs w:val="18"/>
        </w:rPr>
        <w:t xml:space="preserve"> đang thực hiện </w:t>
      </w:r>
      <w:r w:rsidR="00247B36">
        <w:rPr>
          <w:rFonts w:ascii="Times New Roman" w:hAnsi="Times New Roman" w:cs="Times New Roman"/>
          <w:color w:val="002060"/>
          <w:sz w:val="18"/>
          <w:szCs w:val="18"/>
        </w:rPr>
        <w:t xml:space="preserve">có </w:t>
      </w:r>
      <w:r w:rsidRPr="00077216">
        <w:rPr>
          <w:rFonts w:ascii="Times New Roman" w:hAnsi="Times New Roman" w:cs="Times New Roman"/>
          <w:color w:val="002060"/>
          <w:sz w:val="18"/>
          <w:szCs w:val="18"/>
        </w:rPr>
        <w:t xml:space="preserve">được </w:t>
      </w:r>
      <w:r w:rsidR="00247B36">
        <w:rPr>
          <w:rFonts w:ascii="Times New Roman" w:hAnsi="Times New Roman" w:cs="Times New Roman"/>
          <w:color w:val="002060"/>
          <w:sz w:val="18"/>
          <w:szCs w:val="18"/>
        </w:rPr>
        <w:t>từ giao dịch</w:t>
      </w:r>
      <w:r w:rsidRPr="00077216">
        <w:rPr>
          <w:rFonts w:ascii="Times New Roman" w:hAnsi="Times New Roman" w:cs="Times New Roman"/>
          <w:color w:val="002060"/>
          <w:sz w:val="18"/>
          <w:szCs w:val="18"/>
        </w:rPr>
        <w:t xml:space="preserve"> hợp nhất kinh doanh (</w:t>
      </w:r>
      <w:r w:rsidR="00247B36">
        <w:rPr>
          <w:rFonts w:ascii="Times New Roman" w:hAnsi="Times New Roman" w:cs="Times New Roman"/>
          <w:color w:val="002060"/>
          <w:sz w:val="18"/>
          <w:szCs w:val="18"/>
        </w:rPr>
        <w:t xml:space="preserve">ngoại </w:t>
      </w:r>
      <w:r w:rsidRPr="00077216">
        <w:rPr>
          <w:rFonts w:ascii="Times New Roman" w:hAnsi="Times New Roman" w:cs="Times New Roman"/>
          <w:color w:val="002060"/>
          <w:sz w:val="18"/>
          <w:szCs w:val="18"/>
        </w:rPr>
        <w:t>trừ tài sản vô hình có liên quan đủ điều kiện để ghi nhận trên báo cáo tình hình tài chính của bên bị mua theo IAS 38);</w:t>
      </w:r>
    </w:p>
    <w:p w:rsidR="0068387B" w:rsidRPr="0068387B" w:rsidRDefault="00077216">
      <w:pPr>
        <w:pStyle w:val="ListParagraph"/>
        <w:numPr>
          <w:ilvl w:val="1"/>
          <w:numId w:val="24"/>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để điều chỉnh </w:t>
      </w:r>
      <w:r w:rsidR="00247B36">
        <w:rPr>
          <w:rFonts w:ascii="Times New Roman" w:hAnsi="Times New Roman" w:cs="Times New Roman"/>
          <w:color w:val="002060"/>
          <w:sz w:val="18"/>
          <w:szCs w:val="18"/>
        </w:rPr>
        <w:t xml:space="preserve">phần lợi thế thương mại được </w:t>
      </w:r>
      <w:r w:rsidRPr="00077216">
        <w:rPr>
          <w:rFonts w:ascii="Times New Roman" w:hAnsi="Times New Roman" w:cs="Times New Roman"/>
          <w:color w:val="002060"/>
          <w:sz w:val="18"/>
          <w:szCs w:val="18"/>
        </w:rPr>
        <w:t>phân bổ trước đây ;</w:t>
      </w:r>
    </w:p>
    <w:p w:rsidR="0068387B" w:rsidRPr="0068387B" w:rsidRDefault="00077216">
      <w:pPr>
        <w:pStyle w:val="ListParagraph"/>
        <w:numPr>
          <w:ilvl w:val="1"/>
          <w:numId w:val="24"/>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để </w:t>
      </w:r>
      <w:r w:rsidR="00247B36">
        <w:rPr>
          <w:rFonts w:ascii="Times New Roman" w:hAnsi="Times New Roman" w:cs="Times New Roman"/>
          <w:color w:val="002060"/>
          <w:sz w:val="18"/>
          <w:szCs w:val="18"/>
        </w:rPr>
        <w:t>hoàn nhập</w:t>
      </w:r>
      <w:r w:rsidRPr="00077216">
        <w:rPr>
          <w:rFonts w:ascii="Times New Roman" w:hAnsi="Times New Roman" w:cs="Times New Roman"/>
          <w:color w:val="002060"/>
          <w:sz w:val="18"/>
          <w:szCs w:val="18"/>
        </w:rPr>
        <w:t xml:space="preserve"> những điều chỉnh </w:t>
      </w:r>
      <w:r w:rsidR="00247B36">
        <w:rPr>
          <w:rFonts w:ascii="Times New Roman" w:hAnsi="Times New Roman" w:cs="Times New Roman"/>
          <w:color w:val="002060"/>
          <w:sz w:val="18"/>
          <w:szCs w:val="18"/>
        </w:rPr>
        <w:t>đối với</w:t>
      </w:r>
      <w:r w:rsidRPr="00077216">
        <w:rPr>
          <w:rFonts w:ascii="Times New Roman" w:hAnsi="Times New Roman" w:cs="Times New Roman"/>
          <w:color w:val="002060"/>
          <w:sz w:val="18"/>
          <w:szCs w:val="18"/>
        </w:rPr>
        <w:t xml:space="preserve"> lợi thế thương mại mà IFRS 3 không cho phép nhưng </w:t>
      </w:r>
      <w:r w:rsidR="00247B36">
        <w:rPr>
          <w:rFonts w:ascii="Times New Roman" w:hAnsi="Times New Roman" w:cs="Times New Roman"/>
          <w:color w:val="002060"/>
          <w:sz w:val="18"/>
          <w:szCs w:val="18"/>
        </w:rPr>
        <w:t>đã thực hiện</w:t>
      </w:r>
      <w:r w:rsidRPr="00077216">
        <w:rPr>
          <w:rFonts w:ascii="Times New Roman" w:hAnsi="Times New Roman" w:cs="Times New Roman"/>
          <w:color w:val="002060"/>
          <w:sz w:val="18"/>
          <w:szCs w:val="18"/>
        </w:rPr>
        <w:t xml:space="preserve"> theo quy định của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 xml:space="preserve">ác nguyên tắc kế toán được thừa nhận chung trước </w:t>
      </w:r>
      <w:r w:rsidR="00247B36">
        <w:rPr>
          <w:rFonts w:ascii="Times New Roman" w:hAnsi="Times New Roman" w:cs="Times New Roman"/>
          <w:color w:val="002060"/>
          <w:sz w:val="18"/>
          <w:szCs w:val="18"/>
        </w:rPr>
        <w:t xml:space="preserve">đó </w:t>
      </w:r>
      <w:r w:rsidRPr="00077216">
        <w:rPr>
          <w:rFonts w:ascii="Times New Roman" w:hAnsi="Times New Roman" w:cs="Times New Roman"/>
          <w:color w:val="002060"/>
          <w:sz w:val="18"/>
          <w:szCs w:val="18"/>
        </w:rPr>
        <w:t>cho những điều chỉnh về tài sản và nợ phải trả giữa ngày hợp nhất kinh doanh và ngày chuyển đổi sang áp dụng IFRS.</w:t>
      </w:r>
    </w:p>
    <w:p w:rsidR="0068387B" w:rsidRPr="0068387B" w:rsidRDefault="0068387B">
      <w:pPr>
        <w:pStyle w:val="ListParagraph"/>
        <w:ind w:left="1800"/>
        <w:jc w:val="both"/>
        <w:rPr>
          <w:rFonts w:ascii="Times New Roman" w:hAnsi="Times New Roman" w:cs="Times New Roman"/>
          <w:color w:val="002060"/>
          <w:sz w:val="18"/>
          <w:szCs w:val="18"/>
        </w:rPr>
      </w:pPr>
    </w:p>
    <w:p w:rsidR="0068387B" w:rsidRPr="0068387B" w:rsidRDefault="00077216">
      <w:pPr>
        <w:pStyle w:val="ListParagraph"/>
        <w:numPr>
          <w:ilvl w:val="0"/>
          <w:numId w:val="24"/>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Trường hợp 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 xml:space="preserve">đã ghi nhận lợi thế thương mại là một khoản giảm trừ vào vốn chủ sở hữu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thì:</w:t>
      </w:r>
    </w:p>
    <w:p w:rsidR="0068387B" w:rsidRPr="0068387B" w:rsidRDefault="00077216">
      <w:pPr>
        <w:pStyle w:val="ListParagraph"/>
        <w:numPr>
          <w:ilvl w:val="1"/>
          <w:numId w:val="24"/>
        </w:num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đơn</w:t>
      </w:r>
      <w:proofErr w:type="gramEnd"/>
      <w:r w:rsidRPr="00077216">
        <w:rPr>
          <w:rFonts w:ascii="Times New Roman" w:hAnsi="Times New Roman" w:cs="Times New Roman"/>
          <w:color w:val="002060"/>
          <w:sz w:val="18"/>
          <w:szCs w:val="18"/>
        </w:rPr>
        <w:t xml:space="preserve"> vị không được ghi nhận </w:t>
      </w:r>
      <w:r w:rsidR="00247B36">
        <w:rPr>
          <w:rFonts w:ascii="Times New Roman" w:hAnsi="Times New Roman" w:cs="Times New Roman"/>
          <w:color w:val="002060"/>
          <w:sz w:val="18"/>
          <w:szCs w:val="18"/>
        </w:rPr>
        <w:t xml:space="preserve">khoản </w:t>
      </w:r>
      <w:r w:rsidRPr="00077216">
        <w:rPr>
          <w:rFonts w:ascii="Times New Roman" w:hAnsi="Times New Roman" w:cs="Times New Roman"/>
          <w:color w:val="002060"/>
          <w:sz w:val="18"/>
          <w:szCs w:val="18"/>
        </w:rPr>
        <w:t>lợi thế thương mại đó tr</w:t>
      </w:r>
      <w:r w:rsidR="00247B36">
        <w:rPr>
          <w:rFonts w:ascii="Times New Roman" w:hAnsi="Times New Roman" w:cs="Times New Roman"/>
          <w:color w:val="002060"/>
          <w:sz w:val="18"/>
          <w:szCs w:val="18"/>
        </w:rPr>
        <w:t>ong</w:t>
      </w:r>
      <w:r w:rsidRPr="00077216">
        <w:rPr>
          <w:rFonts w:ascii="Times New Roman" w:hAnsi="Times New Roman" w:cs="Times New Roman"/>
          <w:color w:val="002060"/>
          <w:sz w:val="18"/>
          <w:szCs w:val="18"/>
        </w:rPr>
        <w:t xml:space="preserve"> số dư đầu kỳ</w:t>
      </w:r>
      <w:r w:rsidR="00247B36">
        <w:rPr>
          <w:rFonts w:ascii="Times New Roman" w:hAnsi="Times New Roman" w:cs="Times New Roman"/>
          <w:color w:val="002060"/>
          <w:sz w:val="18"/>
          <w:szCs w:val="18"/>
        </w:rPr>
        <w:t xml:space="preserve"> của báo cáo tình hình tài chính</w:t>
      </w:r>
      <w:r w:rsidRPr="00077216">
        <w:rPr>
          <w:rFonts w:ascii="Times New Roman" w:hAnsi="Times New Roman" w:cs="Times New Roman"/>
          <w:color w:val="002060"/>
          <w:sz w:val="18"/>
          <w:szCs w:val="18"/>
        </w:rPr>
        <w:t xml:space="preserve"> trình bày theo IFRS. Ngoài ra, đơn vị không được phân loại lại lợi thế thương mại vào báo cáo lãi</w:t>
      </w:r>
      <w:proofErr w:type="gramStart"/>
      <w:r w:rsidR="00247B36">
        <w:rPr>
          <w:rFonts w:ascii="Times New Roman" w:hAnsi="Times New Roman" w:cs="Times New Roman"/>
          <w:color w:val="002060"/>
          <w:sz w:val="18"/>
          <w:szCs w:val="18"/>
        </w:rPr>
        <w:t>,</w:t>
      </w:r>
      <w:r w:rsidRPr="00077216">
        <w:rPr>
          <w:rFonts w:ascii="Times New Roman" w:hAnsi="Times New Roman" w:cs="Times New Roman"/>
          <w:color w:val="002060"/>
          <w:sz w:val="18"/>
          <w:szCs w:val="18"/>
        </w:rPr>
        <w:t>lỗ</w:t>
      </w:r>
      <w:proofErr w:type="gramEnd"/>
      <w:r w:rsidRPr="00077216">
        <w:rPr>
          <w:rFonts w:ascii="Times New Roman" w:hAnsi="Times New Roman" w:cs="Times New Roman"/>
          <w:color w:val="002060"/>
          <w:sz w:val="18"/>
          <w:szCs w:val="18"/>
        </w:rPr>
        <w:t xml:space="preserve"> nếu đơn vị thanh lý công ty con hoặc khoản đầu tư vào công ty con bị suy giảm giá trị.</w:t>
      </w:r>
    </w:p>
    <w:p w:rsidR="0068387B" w:rsidRPr="0068387B" w:rsidRDefault="00247B36">
      <w:pPr>
        <w:pStyle w:val="ListParagraph"/>
        <w:numPr>
          <w:ilvl w:val="1"/>
          <w:numId w:val="24"/>
        </w:numPr>
        <w:jc w:val="both"/>
        <w:rPr>
          <w:rFonts w:ascii="Times New Roman" w:hAnsi="Times New Roman" w:cs="Times New Roman"/>
          <w:color w:val="002060"/>
          <w:sz w:val="18"/>
          <w:szCs w:val="18"/>
        </w:rPr>
      </w:pPr>
      <w:proofErr w:type="gramStart"/>
      <w:r>
        <w:rPr>
          <w:rFonts w:ascii="Times New Roman" w:hAnsi="Times New Roman" w:cs="Times New Roman"/>
          <w:color w:val="002060"/>
          <w:sz w:val="18"/>
          <w:szCs w:val="18"/>
        </w:rPr>
        <w:t>các</w:t>
      </w:r>
      <w:proofErr w:type="gramEnd"/>
      <w:r>
        <w:rPr>
          <w:rFonts w:ascii="Times New Roman" w:hAnsi="Times New Roman" w:cs="Times New Roman"/>
          <w:color w:val="002060"/>
          <w:sz w:val="18"/>
          <w:szCs w:val="18"/>
        </w:rPr>
        <w:t xml:space="preserve"> </w:t>
      </w:r>
      <w:r w:rsidR="00077216" w:rsidRPr="00077216">
        <w:rPr>
          <w:rFonts w:ascii="Times New Roman" w:hAnsi="Times New Roman" w:cs="Times New Roman"/>
          <w:color w:val="002060"/>
          <w:sz w:val="18"/>
          <w:szCs w:val="18"/>
        </w:rPr>
        <w:t xml:space="preserve">điều chỉnh phát sinh từ </w:t>
      </w:r>
      <w:r>
        <w:rPr>
          <w:rFonts w:ascii="Times New Roman" w:hAnsi="Times New Roman" w:cs="Times New Roman"/>
          <w:color w:val="002060"/>
          <w:sz w:val="18"/>
          <w:szCs w:val="18"/>
        </w:rPr>
        <w:t xml:space="preserve">khoản thanh toán tiềm tàng sau đó </w:t>
      </w:r>
      <w:r w:rsidR="00077216" w:rsidRPr="00077216">
        <w:rPr>
          <w:rFonts w:ascii="Times New Roman" w:hAnsi="Times New Roman" w:cs="Times New Roman"/>
          <w:color w:val="002060"/>
          <w:sz w:val="18"/>
          <w:szCs w:val="18"/>
        </w:rPr>
        <w:t xml:space="preserve">có ảnh hưởng đến việc xác định giá mua </w:t>
      </w:r>
      <w:r>
        <w:rPr>
          <w:rFonts w:ascii="Times New Roman" w:hAnsi="Times New Roman" w:cs="Times New Roman"/>
          <w:color w:val="002060"/>
          <w:sz w:val="18"/>
          <w:szCs w:val="18"/>
        </w:rPr>
        <w:t>phải</w:t>
      </w:r>
      <w:r w:rsidR="00077216" w:rsidRPr="00077216">
        <w:rPr>
          <w:rFonts w:ascii="Times New Roman" w:hAnsi="Times New Roman" w:cs="Times New Roman"/>
          <w:color w:val="002060"/>
          <w:sz w:val="18"/>
          <w:szCs w:val="18"/>
        </w:rPr>
        <w:t xml:space="preserve"> được ghi nhận vào lợi nhuận </w:t>
      </w:r>
      <w:r>
        <w:rPr>
          <w:rFonts w:ascii="Times New Roman" w:hAnsi="Times New Roman" w:cs="Times New Roman"/>
          <w:color w:val="002060"/>
          <w:sz w:val="18"/>
          <w:szCs w:val="18"/>
        </w:rPr>
        <w:t xml:space="preserve">sau thuế </w:t>
      </w:r>
      <w:r w:rsidR="00077216" w:rsidRPr="00077216">
        <w:rPr>
          <w:rFonts w:ascii="Times New Roman" w:hAnsi="Times New Roman" w:cs="Times New Roman"/>
          <w:color w:val="002060"/>
          <w:sz w:val="18"/>
          <w:szCs w:val="18"/>
        </w:rPr>
        <w:t>chưa phân phối.</w:t>
      </w:r>
    </w:p>
    <w:p w:rsidR="0068387B" w:rsidRPr="0068387B" w:rsidRDefault="0068387B">
      <w:pPr>
        <w:pStyle w:val="ListParagraph"/>
        <w:ind w:left="1800"/>
        <w:jc w:val="both"/>
        <w:rPr>
          <w:rFonts w:ascii="Times New Roman" w:hAnsi="Times New Roman" w:cs="Times New Roman"/>
          <w:color w:val="002060"/>
          <w:sz w:val="18"/>
          <w:szCs w:val="18"/>
        </w:rPr>
      </w:pPr>
    </w:p>
    <w:p w:rsidR="0068387B" w:rsidRPr="0068387B" w:rsidRDefault="00077216">
      <w:pPr>
        <w:pStyle w:val="ListParagraph"/>
        <w:numPr>
          <w:ilvl w:val="0"/>
          <w:numId w:val="24"/>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Theo quy định của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đơn vị lần đầu áp dụng</w:t>
      </w:r>
      <w:r w:rsidR="00247B36">
        <w:rPr>
          <w:rFonts w:ascii="Times New Roman" w:hAnsi="Times New Roman" w:cs="Times New Roman"/>
          <w:color w:val="002060"/>
          <w:sz w:val="18"/>
          <w:szCs w:val="18"/>
        </w:rPr>
        <w:t xml:space="preserve"> IFRS</w:t>
      </w:r>
      <w:r w:rsidRPr="00077216">
        <w:rPr>
          <w:rFonts w:ascii="Times New Roman" w:hAnsi="Times New Roman" w:cs="Times New Roman"/>
          <w:color w:val="002060"/>
          <w:sz w:val="18"/>
          <w:szCs w:val="18"/>
        </w:rPr>
        <w:t xml:space="preserve"> có thể không hợp nhất công ty con đã mua từ giao dịch hợp nhất kinh doanh trong quá khứ (ví dụ như công ty mẹ không coi đó là công ty con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 xml:space="preserve">ác nguyên tắc kế toán được thừa nhận chung trước đó hoặc không thực hiện việc lập báo cáo tài chính hợp nhất). Đơn vị lần đầu áp dụng </w:t>
      </w:r>
      <w:r w:rsidR="00247B36">
        <w:rPr>
          <w:rFonts w:ascii="Times New Roman" w:hAnsi="Times New Roman" w:cs="Times New Roman"/>
          <w:color w:val="002060"/>
          <w:sz w:val="18"/>
          <w:szCs w:val="18"/>
        </w:rPr>
        <w:t>IFRS phải</w:t>
      </w:r>
      <w:r w:rsidRPr="00077216">
        <w:rPr>
          <w:rFonts w:ascii="Times New Roman" w:hAnsi="Times New Roman" w:cs="Times New Roman"/>
          <w:color w:val="002060"/>
          <w:sz w:val="18"/>
          <w:szCs w:val="18"/>
        </w:rPr>
        <w:t xml:space="preserve"> điều chỉnh giá trị ghi sổ của tài sản và nợ phải trả của công ty con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yêu cầu của IFRS đối với báo cáo tình hình tài chính của công ty con. Giá phí quy ước của lợi thế thương mại được tính bằng chênh lệch tại ngày chuyển đổi sang IFRS giữa:</w:t>
      </w:r>
    </w:p>
    <w:p w:rsidR="0068387B" w:rsidRPr="0068387B" w:rsidRDefault="00247B36">
      <w:pPr>
        <w:pStyle w:val="ListParagraph"/>
        <w:numPr>
          <w:ilvl w:val="0"/>
          <w:numId w:val="27"/>
        </w:numPr>
        <w:jc w:val="both"/>
        <w:rPr>
          <w:rFonts w:ascii="Times New Roman" w:hAnsi="Times New Roman" w:cs="Times New Roman"/>
          <w:color w:val="002060"/>
          <w:sz w:val="18"/>
          <w:szCs w:val="18"/>
        </w:rPr>
      </w:pPr>
      <w:r>
        <w:rPr>
          <w:rFonts w:ascii="Times New Roman" w:hAnsi="Times New Roman" w:cs="Times New Roman"/>
          <w:color w:val="002060"/>
          <w:sz w:val="18"/>
          <w:szCs w:val="18"/>
        </w:rPr>
        <w:t>Phần sở hữu</w:t>
      </w:r>
      <w:r w:rsidR="00077216" w:rsidRPr="00077216">
        <w:rPr>
          <w:rFonts w:ascii="Times New Roman" w:hAnsi="Times New Roman" w:cs="Times New Roman"/>
          <w:color w:val="002060"/>
          <w:sz w:val="18"/>
          <w:szCs w:val="18"/>
        </w:rPr>
        <w:t xml:space="preserve"> của công ty mẹ trong giá trị ghi sổ đã được điều chỉnh; và</w:t>
      </w:r>
    </w:p>
    <w:p w:rsidR="0068387B" w:rsidRPr="0068387B" w:rsidRDefault="00077216">
      <w:pPr>
        <w:pStyle w:val="ListParagraph"/>
        <w:numPr>
          <w:ilvl w:val="0"/>
          <w:numId w:val="27"/>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Giá </w:t>
      </w:r>
      <w:r w:rsidR="00247B36">
        <w:rPr>
          <w:rFonts w:ascii="Times New Roman" w:hAnsi="Times New Roman" w:cs="Times New Roman"/>
          <w:color w:val="002060"/>
          <w:sz w:val="18"/>
          <w:szCs w:val="18"/>
        </w:rPr>
        <w:t>phí</w:t>
      </w:r>
      <w:r w:rsidRPr="00077216">
        <w:rPr>
          <w:rFonts w:ascii="Times New Roman" w:hAnsi="Times New Roman" w:cs="Times New Roman"/>
          <w:color w:val="002060"/>
          <w:sz w:val="18"/>
          <w:szCs w:val="18"/>
        </w:rPr>
        <w:t xml:space="preserve"> của khoản đầu tư vào công ty con trên báo cáo tài chính riêng của công ty mẹ.</w:t>
      </w:r>
    </w:p>
    <w:p w:rsidR="0068387B" w:rsidRPr="0068387B" w:rsidRDefault="0068387B">
      <w:pPr>
        <w:pStyle w:val="ListParagraph"/>
        <w:ind w:left="1800"/>
        <w:jc w:val="both"/>
        <w:rPr>
          <w:rFonts w:ascii="Times New Roman" w:hAnsi="Times New Roman" w:cs="Times New Roman"/>
          <w:color w:val="002060"/>
          <w:sz w:val="18"/>
          <w:szCs w:val="18"/>
        </w:rPr>
      </w:pPr>
    </w:p>
    <w:p w:rsidR="0068387B" w:rsidRPr="0068387B" w:rsidRDefault="00077216">
      <w:pPr>
        <w:pStyle w:val="ListParagraph"/>
        <w:numPr>
          <w:ilvl w:val="0"/>
          <w:numId w:val="24"/>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Việc xác định giá trị của lợi ích cổ đông không kiểm soát và thuế </w:t>
      </w:r>
      <w:proofErr w:type="gramStart"/>
      <w:r w:rsidRPr="00077216">
        <w:rPr>
          <w:rFonts w:ascii="Times New Roman" w:hAnsi="Times New Roman" w:cs="Times New Roman"/>
          <w:color w:val="002060"/>
          <w:sz w:val="18"/>
          <w:szCs w:val="18"/>
        </w:rPr>
        <w:t>thu</w:t>
      </w:r>
      <w:proofErr w:type="gramEnd"/>
      <w:r w:rsidRPr="00077216">
        <w:rPr>
          <w:rFonts w:ascii="Times New Roman" w:hAnsi="Times New Roman" w:cs="Times New Roman"/>
          <w:color w:val="002060"/>
          <w:sz w:val="18"/>
          <w:szCs w:val="18"/>
        </w:rPr>
        <w:t xml:space="preserve"> nhập hoãn lại bị ảnh hưởng bởi việc xác định giá trị của các tài sản và nợ phải trả</w:t>
      </w:r>
      <w:r w:rsidR="00247B36">
        <w:rPr>
          <w:rFonts w:ascii="Times New Roman" w:hAnsi="Times New Roman" w:cs="Times New Roman"/>
          <w:color w:val="002060"/>
          <w:sz w:val="18"/>
          <w:szCs w:val="18"/>
        </w:rPr>
        <w:t xml:space="preserve"> khác</w:t>
      </w:r>
      <w:r w:rsidRPr="00077216">
        <w:rPr>
          <w:rFonts w:ascii="Times New Roman" w:hAnsi="Times New Roman" w:cs="Times New Roman"/>
          <w:color w:val="002060"/>
          <w:sz w:val="18"/>
          <w:szCs w:val="18"/>
        </w:rPr>
        <w:t xml:space="preserve">. Vì vậy, </w:t>
      </w:r>
      <w:r w:rsidR="00247B36">
        <w:rPr>
          <w:rFonts w:ascii="Times New Roman" w:hAnsi="Times New Roman" w:cs="Times New Roman"/>
          <w:color w:val="002060"/>
          <w:sz w:val="18"/>
          <w:szCs w:val="18"/>
        </w:rPr>
        <w:t xml:space="preserve">các </w:t>
      </w:r>
      <w:r w:rsidRPr="00077216">
        <w:rPr>
          <w:rFonts w:ascii="Times New Roman" w:hAnsi="Times New Roman" w:cs="Times New Roman"/>
          <w:color w:val="002060"/>
          <w:sz w:val="18"/>
          <w:szCs w:val="18"/>
        </w:rPr>
        <w:t xml:space="preserve">điều chỉnh trên liên quan đến tài sản và nợ phải trả đã ghi nhận ảnh hưởng đến giá trị của lợi ích cổ đông không kiểm soát và thuế </w:t>
      </w:r>
      <w:proofErr w:type="gramStart"/>
      <w:r w:rsidRPr="00077216">
        <w:rPr>
          <w:rFonts w:ascii="Times New Roman" w:hAnsi="Times New Roman" w:cs="Times New Roman"/>
          <w:color w:val="002060"/>
          <w:sz w:val="18"/>
          <w:szCs w:val="18"/>
        </w:rPr>
        <w:t>thu</w:t>
      </w:r>
      <w:proofErr w:type="gramEnd"/>
      <w:r w:rsidRPr="00077216">
        <w:rPr>
          <w:rFonts w:ascii="Times New Roman" w:hAnsi="Times New Roman" w:cs="Times New Roman"/>
          <w:color w:val="002060"/>
          <w:sz w:val="18"/>
          <w:szCs w:val="18"/>
        </w:rPr>
        <w:t xml:space="preserve"> nhập hoãn lại.</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C5</w:t>
      </w:r>
      <w:r w:rsidRPr="00077216">
        <w:rPr>
          <w:rFonts w:ascii="Times New Roman" w:hAnsi="Times New Roman" w:cs="Times New Roman"/>
          <w:color w:val="002060"/>
          <w:sz w:val="18"/>
          <w:szCs w:val="18"/>
        </w:rPr>
        <w:tab/>
        <w:t xml:space="preserve">Điều khoản miễn trừ áp dụng cho giao dịch hợp nhất kinh doanh trong quá khứ cũng được áp dụng cho việc mua các khoản đầu tư vào công ty liên kết, </w:t>
      </w:r>
      <w:r w:rsidR="00247B36">
        <w:rPr>
          <w:rFonts w:ascii="Times New Roman" w:hAnsi="Times New Roman" w:cs="Times New Roman"/>
          <w:color w:val="002060"/>
          <w:sz w:val="18"/>
          <w:szCs w:val="18"/>
        </w:rPr>
        <w:t xml:space="preserve">công ty </w:t>
      </w:r>
      <w:r w:rsidRPr="00077216">
        <w:rPr>
          <w:rFonts w:ascii="Times New Roman" w:hAnsi="Times New Roman" w:cs="Times New Roman"/>
          <w:color w:val="002060"/>
          <w:sz w:val="18"/>
          <w:szCs w:val="18"/>
        </w:rPr>
        <w:t xml:space="preserve">liên doanh và </w:t>
      </w:r>
      <w:r w:rsidR="00247B36">
        <w:rPr>
          <w:rFonts w:ascii="Times New Roman" w:hAnsi="Times New Roman" w:cs="Times New Roman"/>
          <w:color w:val="002060"/>
          <w:sz w:val="18"/>
          <w:szCs w:val="18"/>
        </w:rPr>
        <w:t xml:space="preserve">các </w:t>
      </w:r>
      <w:r w:rsidRPr="00077216">
        <w:rPr>
          <w:rFonts w:ascii="Times New Roman" w:hAnsi="Times New Roman" w:cs="Times New Roman"/>
          <w:color w:val="002060"/>
          <w:sz w:val="18"/>
          <w:szCs w:val="18"/>
        </w:rPr>
        <w:t xml:space="preserve">hoạt động </w:t>
      </w:r>
      <w:r w:rsidR="00247B36">
        <w:rPr>
          <w:rFonts w:ascii="Times New Roman" w:hAnsi="Times New Roman" w:cs="Times New Roman"/>
          <w:color w:val="002060"/>
          <w:sz w:val="18"/>
          <w:szCs w:val="18"/>
        </w:rPr>
        <w:t>chung</w:t>
      </w:r>
      <w:r w:rsidRPr="00077216">
        <w:rPr>
          <w:rFonts w:ascii="Times New Roman" w:hAnsi="Times New Roman" w:cs="Times New Roman"/>
          <w:color w:val="002060"/>
          <w:sz w:val="18"/>
          <w:szCs w:val="18"/>
        </w:rPr>
        <w:t xml:space="preserve"> trong quá khứ mà hoạt động </w:t>
      </w:r>
      <w:r w:rsidR="00247B36">
        <w:rPr>
          <w:rFonts w:ascii="Times New Roman" w:hAnsi="Times New Roman" w:cs="Times New Roman"/>
          <w:color w:val="002060"/>
          <w:sz w:val="18"/>
          <w:szCs w:val="18"/>
        </w:rPr>
        <w:t>chung này</w:t>
      </w:r>
      <w:r w:rsidRPr="00077216">
        <w:rPr>
          <w:rFonts w:ascii="Times New Roman" w:hAnsi="Times New Roman" w:cs="Times New Roman"/>
          <w:color w:val="002060"/>
          <w:sz w:val="18"/>
          <w:szCs w:val="18"/>
        </w:rPr>
        <w:t xml:space="preserve"> thỏa mãn định nghĩa là</w:t>
      </w:r>
      <w:r w:rsidR="00247B36">
        <w:rPr>
          <w:rFonts w:ascii="Times New Roman" w:hAnsi="Times New Roman" w:cs="Times New Roman"/>
          <w:color w:val="002060"/>
          <w:sz w:val="18"/>
          <w:szCs w:val="18"/>
        </w:rPr>
        <w:t xml:space="preserve"> một</w:t>
      </w:r>
      <w:r w:rsidRPr="00077216">
        <w:rPr>
          <w:rFonts w:ascii="Times New Roman" w:hAnsi="Times New Roman" w:cs="Times New Roman"/>
          <w:color w:val="002060"/>
          <w:sz w:val="18"/>
          <w:szCs w:val="18"/>
        </w:rPr>
        <w:t xml:space="preserve"> hoạt động kinh doanh theo IFRS 3. </w:t>
      </w:r>
      <w:proofErr w:type="gramStart"/>
      <w:r w:rsidRPr="00077216">
        <w:rPr>
          <w:rFonts w:ascii="Times New Roman" w:hAnsi="Times New Roman" w:cs="Times New Roman"/>
          <w:color w:val="002060"/>
          <w:sz w:val="18"/>
          <w:szCs w:val="18"/>
        </w:rPr>
        <w:t xml:space="preserve">Ngoài ra, quy định về ngày </w:t>
      </w:r>
      <w:r w:rsidR="00247B36">
        <w:rPr>
          <w:rFonts w:ascii="Times New Roman" w:hAnsi="Times New Roman" w:cs="Times New Roman"/>
          <w:color w:val="002060"/>
          <w:sz w:val="18"/>
          <w:szCs w:val="18"/>
        </w:rPr>
        <w:t xml:space="preserve">được </w:t>
      </w:r>
      <w:r w:rsidRPr="00077216">
        <w:rPr>
          <w:rFonts w:ascii="Times New Roman" w:hAnsi="Times New Roman" w:cs="Times New Roman"/>
          <w:color w:val="002060"/>
          <w:sz w:val="18"/>
          <w:szCs w:val="18"/>
        </w:rPr>
        <w:t xml:space="preserve">lựa chọn cho đoạn C1 cũng được áp dụng tương tự cho toàn bộ các giao dịch </w:t>
      </w:r>
      <w:r w:rsidR="00247B36">
        <w:rPr>
          <w:rFonts w:ascii="Times New Roman" w:hAnsi="Times New Roman" w:cs="Times New Roman"/>
          <w:color w:val="002060"/>
          <w:sz w:val="18"/>
          <w:szCs w:val="18"/>
        </w:rPr>
        <w:t>mua</w:t>
      </w:r>
      <w:r w:rsidRPr="00077216">
        <w:rPr>
          <w:rFonts w:ascii="Times New Roman" w:hAnsi="Times New Roman" w:cs="Times New Roman"/>
          <w:color w:val="002060"/>
          <w:sz w:val="18"/>
          <w:szCs w:val="18"/>
        </w:rPr>
        <w:t>.</w:t>
      </w:r>
      <w:proofErr w:type="gramEnd"/>
      <w:r w:rsidRPr="00077216">
        <w:rPr>
          <w:rFonts w:ascii="Times New Roman" w:hAnsi="Times New Roman" w:cs="Times New Roman"/>
          <w:color w:val="002060"/>
          <w:sz w:val="18"/>
          <w:szCs w:val="18"/>
        </w:rPr>
        <w:t xml:space="preserve"> </w:t>
      </w:r>
    </w:p>
    <w:p w:rsidR="0068387B" w:rsidRPr="0068387B" w:rsidRDefault="0068387B">
      <w:pPr>
        <w:ind w:left="720" w:hanging="720"/>
        <w:jc w:val="both"/>
        <w:rPr>
          <w:rFonts w:ascii="Times New Roman" w:hAnsi="Times New Roman" w:cs="Times New Roman"/>
          <w:color w:val="002060"/>
          <w:sz w:val="18"/>
          <w:szCs w:val="18"/>
        </w:rPr>
      </w:pPr>
    </w:p>
    <w:p w:rsidR="0068387B" w:rsidRPr="0068387B" w:rsidRDefault="00077216">
      <w:pPr>
        <w:jc w:val="both"/>
        <w:rPr>
          <w:rFonts w:ascii="Times New Roman" w:hAnsi="Times New Roman" w:cs="Times New Roman"/>
          <w:b/>
          <w:color w:val="002060"/>
          <w:sz w:val="24"/>
          <w:szCs w:val="24"/>
        </w:rPr>
      </w:pPr>
      <w:r w:rsidRPr="00077216">
        <w:rPr>
          <w:rFonts w:ascii="Times New Roman" w:hAnsi="Times New Roman" w:cs="Times New Roman"/>
          <w:b/>
          <w:color w:val="002060"/>
          <w:sz w:val="24"/>
          <w:szCs w:val="24"/>
        </w:rPr>
        <w:t>Phụ lục D</w:t>
      </w:r>
    </w:p>
    <w:p w:rsidR="0068387B" w:rsidRPr="0068387B" w:rsidRDefault="00077216">
      <w:pPr>
        <w:jc w:val="both"/>
        <w:rPr>
          <w:rFonts w:ascii="Times New Roman" w:hAnsi="Times New Roman" w:cs="Times New Roman"/>
          <w:b/>
          <w:color w:val="002060"/>
          <w:sz w:val="24"/>
          <w:szCs w:val="24"/>
        </w:rPr>
      </w:pPr>
      <w:r w:rsidRPr="00077216">
        <w:rPr>
          <w:rFonts w:ascii="Times New Roman" w:hAnsi="Times New Roman" w:cs="Times New Roman"/>
          <w:b/>
          <w:color w:val="002060"/>
          <w:sz w:val="24"/>
          <w:szCs w:val="24"/>
        </w:rPr>
        <w:t>Các điều khoản miễn trừ từ các IFRS khác</w:t>
      </w:r>
    </w:p>
    <w:p w:rsidR="0068387B" w:rsidRPr="0068387B" w:rsidRDefault="00077216">
      <w:pPr>
        <w:jc w:val="both"/>
        <w:rPr>
          <w:rFonts w:ascii="Times New Roman" w:hAnsi="Times New Roman" w:cs="Times New Roman"/>
          <w:i/>
          <w:color w:val="002060"/>
          <w:sz w:val="18"/>
          <w:szCs w:val="18"/>
        </w:rPr>
      </w:pPr>
      <w:proofErr w:type="gramStart"/>
      <w:r w:rsidRPr="00077216">
        <w:rPr>
          <w:rFonts w:ascii="Times New Roman" w:hAnsi="Times New Roman" w:cs="Times New Roman"/>
          <w:i/>
          <w:color w:val="002060"/>
          <w:sz w:val="18"/>
          <w:szCs w:val="18"/>
        </w:rPr>
        <w:t xml:space="preserve">Phụ lục này là một bộ phận </w:t>
      </w:r>
      <w:r w:rsidR="00247B36">
        <w:rPr>
          <w:rFonts w:ascii="Times New Roman" w:hAnsi="Times New Roman" w:cs="Times New Roman"/>
          <w:i/>
          <w:color w:val="002060"/>
          <w:sz w:val="18"/>
          <w:szCs w:val="18"/>
        </w:rPr>
        <w:t>không thể tách rời</w:t>
      </w:r>
      <w:r w:rsidRPr="00077216">
        <w:rPr>
          <w:rFonts w:ascii="Times New Roman" w:hAnsi="Times New Roman" w:cs="Times New Roman"/>
          <w:i/>
          <w:color w:val="002060"/>
          <w:sz w:val="18"/>
          <w:szCs w:val="18"/>
        </w:rPr>
        <w:t xml:space="preserve"> của IFRS.</w:t>
      </w:r>
      <w:proofErr w:type="gramEnd"/>
    </w:p>
    <w:p w:rsidR="0068387B" w:rsidRPr="0068387B" w:rsidRDefault="0068387B">
      <w:pPr>
        <w:jc w:val="both"/>
        <w:rPr>
          <w:rFonts w:ascii="Times New Roman" w:hAnsi="Times New Roman" w:cs="Times New Roman"/>
          <w:color w:val="002060"/>
          <w:sz w:val="18"/>
          <w:szCs w:val="18"/>
        </w:rPr>
      </w:pPr>
    </w:p>
    <w:p w:rsidR="0068387B" w:rsidRPr="0068387B" w:rsidRDefault="00077216">
      <w:p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D1</w:t>
      </w:r>
      <w:r w:rsidRPr="00077216">
        <w:rPr>
          <w:rFonts w:ascii="Times New Roman" w:hAnsi="Times New Roman" w:cs="Times New Roman"/>
          <w:color w:val="002060"/>
          <w:sz w:val="18"/>
          <w:szCs w:val="18"/>
        </w:rPr>
        <w:tab/>
        <w:t>Đơn vị có thể áp dụng một hoặc nhiều điều khoản miễn trừ dưới đây:</w:t>
      </w:r>
    </w:p>
    <w:p w:rsidR="0068387B" w:rsidRPr="0068387B" w:rsidRDefault="00077216">
      <w:pPr>
        <w:pStyle w:val="ListParagraph"/>
        <w:numPr>
          <w:ilvl w:val="0"/>
          <w:numId w:val="28"/>
        </w:numPr>
        <w:spacing w:after="120" w:line="36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Giao dịch thanh toán trên cơ sở cổ phiếu (các đoạn D2 và D3);</w:t>
      </w:r>
    </w:p>
    <w:p w:rsidR="0068387B" w:rsidRPr="0068387B" w:rsidRDefault="00077216">
      <w:pPr>
        <w:pStyle w:val="ListParagraph"/>
        <w:numPr>
          <w:ilvl w:val="0"/>
          <w:numId w:val="28"/>
        </w:numPr>
        <w:spacing w:after="120" w:line="36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Bỏ đoạn này</w:t>
      </w:r>
    </w:p>
    <w:p w:rsidR="0068387B" w:rsidRPr="0068387B" w:rsidRDefault="00077216">
      <w:pPr>
        <w:pStyle w:val="ListParagraph"/>
        <w:numPr>
          <w:ilvl w:val="0"/>
          <w:numId w:val="28"/>
        </w:numPr>
        <w:spacing w:after="120" w:line="36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Giá phí quy ước (các đoạn D5-D8B);</w:t>
      </w:r>
    </w:p>
    <w:p w:rsidR="0068387B" w:rsidRPr="0068387B" w:rsidRDefault="00247B36">
      <w:pPr>
        <w:pStyle w:val="ListParagraph"/>
        <w:numPr>
          <w:ilvl w:val="0"/>
          <w:numId w:val="28"/>
        </w:numPr>
        <w:spacing w:after="120" w:line="360" w:lineRule="auto"/>
        <w:jc w:val="both"/>
        <w:rPr>
          <w:rFonts w:ascii="Times New Roman" w:hAnsi="Times New Roman" w:cs="Times New Roman"/>
          <w:color w:val="002060"/>
          <w:sz w:val="18"/>
          <w:szCs w:val="18"/>
        </w:rPr>
      </w:pPr>
      <w:r>
        <w:rPr>
          <w:rFonts w:ascii="Times New Roman" w:hAnsi="Times New Roman" w:cs="Times New Roman"/>
          <w:color w:val="002060"/>
          <w:sz w:val="18"/>
          <w:szCs w:val="18"/>
        </w:rPr>
        <w:t xml:space="preserve">Hợp đồng </w:t>
      </w:r>
      <w:r w:rsidR="00077216" w:rsidRPr="00077216">
        <w:rPr>
          <w:rFonts w:ascii="Times New Roman" w:hAnsi="Times New Roman" w:cs="Times New Roman"/>
          <w:color w:val="002060"/>
          <w:sz w:val="18"/>
          <w:szCs w:val="18"/>
        </w:rPr>
        <w:t>Thuê tài sản (các đoạn D9 và D9B-D9E);</w:t>
      </w:r>
    </w:p>
    <w:p w:rsidR="0068387B" w:rsidRPr="0068387B" w:rsidRDefault="00077216">
      <w:pPr>
        <w:pStyle w:val="ListParagraph"/>
        <w:numPr>
          <w:ilvl w:val="0"/>
          <w:numId w:val="28"/>
        </w:numPr>
        <w:spacing w:after="120" w:line="36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Bỏ đoạn này</w:t>
      </w:r>
    </w:p>
    <w:p w:rsidR="0068387B" w:rsidRPr="0068387B" w:rsidRDefault="00247B36">
      <w:pPr>
        <w:pStyle w:val="ListParagraph"/>
        <w:numPr>
          <w:ilvl w:val="0"/>
          <w:numId w:val="28"/>
        </w:numPr>
        <w:spacing w:after="120" w:line="360" w:lineRule="auto"/>
        <w:jc w:val="both"/>
        <w:rPr>
          <w:rFonts w:ascii="Times New Roman" w:hAnsi="Times New Roman" w:cs="Times New Roman"/>
          <w:color w:val="002060"/>
          <w:sz w:val="18"/>
          <w:szCs w:val="18"/>
        </w:rPr>
      </w:pPr>
      <w:r>
        <w:rPr>
          <w:rFonts w:ascii="Times New Roman" w:hAnsi="Times New Roman" w:cs="Times New Roman"/>
          <w:color w:val="002060"/>
          <w:sz w:val="18"/>
          <w:szCs w:val="18"/>
        </w:rPr>
        <w:t>Các khoản c</w:t>
      </w:r>
      <w:r w:rsidR="00077216" w:rsidRPr="00077216">
        <w:rPr>
          <w:rFonts w:ascii="Times New Roman" w:hAnsi="Times New Roman" w:cs="Times New Roman"/>
          <w:color w:val="002060"/>
          <w:sz w:val="18"/>
          <w:szCs w:val="18"/>
        </w:rPr>
        <w:t>hênh lệch</w:t>
      </w:r>
      <w:r>
        <w:rPr>
          <w:rFonts w:ascii="Times New Roman" w:hAnsi="Times New Roman" w:cs="Times New Roman"/>
          <w:color w:val="002060"/>
          <w:sz w:val="18"/>
          <w:szCs w:val="18"/>
        </w:rPr>
        <w:t xml:space="preserve"> tỉ giá lũy kế do</w:t>
      </w:r>
      <w:r w:rsidR="00077216" w:rsidRPr="00077216">
        <w:rPr>
          <w:rFonts w:ascii="Times New Roman" w:hAnsi="Times New Roman" w:cs="Times New Roman"/>
          <w:color w:val="002060"/>
          <w:sz w:val="18"/>
          <w:szCs w:val="18"/>
        </w:rPr>
        <w:t xml:space="preserve"> chuyển đổi báo cáo tài chính (các đoạn D12 và D13);</w:t>
      </w:r>
    </w:p>
    <w:p w:rsidR="0068387B" w:rsidRPr="0068387B" w:rsidRDefault="00077216">
      <w:pPr>
        <w:pStyle w:val="ListParagraph"/>
        <w:numPr>
          <w:ilvl w:val="0"/>
          <w:numId w:val="28"/>
        </w:numPr>
        <w:spacing w:after="120" w:line="36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Đầu tư vào công ty con,</w:t>
      </w:r>
      <w:r w:rsidR="00247B36">
        <w:rPr>
          <w:rFonts w:ascii="Times New Roman" w:hAnsi="Times New Roman" w:cs="Times New Roman"/>
          <w:color w:val="002060"/>
          <w:sz w:val="18"/>
          <w:szCs w:val="18"/>
        </w:rPr>
        <w:t xml:space="preserve"> công ty</w:t>
      </w:r>
      <w:r w:rsidRPr="00077216">
        <w:rPr>
          <w:rFonts w:ascii="Times New Roman" w:hAnsi="Times New Roman" w:cs="Times New Roman"/>
          <w:color w:val="002060"/>
          <w:sz w:val="18"/>
          <w:szCs w:val="18"/>
        </w:rPr>
        <w:t xml:space="preserve"> liên doanh và công ty liên kết (các đoạn D14-D15A);</w:t>
      </w:r>
    </w:p>
    <w:p w:rsidR="0068387B" w:rsidRPr="0068387B" w:rsidRDefault="00077216">
      <w:pPr>
        <w:pStyle w:val="ListParagraph"/>
        <w:numPr>
          <w:ilvl w:val="0"/>
          <w:numId w:val="28"/>
        </w:numPr>
        <w:spacing w:after="120" w:line="36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Tài sản và nợ phải trả của công ty con, </w:t>
      </w:r>
      <w:r w:rsidR="00247B36">
        <w:rPr>
          <w:rFonts w:ascii="Times New Roman" w:hAnsi="Times New Roman" w:cs="Times New Roman"/>
          <w:color w:val="002060"/>
          <w:sz w:val="18"/>
          <w:szCs w:val="18"/>
        </w:rPr>
        <w:t xml:space="preserve">công ty </w:t>
      </w:r>
      <w:r w:rsidRPr="00077216">
        <w:rPr>
          <w:rFonts w:ascii="Times New Roman" w:hAnsi="Times New Roman" w:cs="Times New Roman"/>
          <w:color w:val="002060"/>
          <w:sz w:val="18"/>
          <w:szCs w:val="18"/>
        </w:rPr>
        <w:t>liên doanh và công ty liên kết (các đoạn D16 và D17);</w:t>
      </w:r>
    </w:p>
    <w:p w:rsidR="0068387B" w:rsidRPr="0068387B" w:rsidRDefault="00077216">
      <w:pPr>
        <w:pStyle w:val="ListParagraph"/>
        <w:numPr>
          <w:ilvl w:val="0"/>
          <w:numId w:val="28"/>
        </w:numPr>
        <w:spacing w:after="120" w:line="36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Công cụ tài chính phức hợp (đoạn D18);</w:t>
      </w:r>
    </w:p>
    <w:p w:rsidR="0068387B" w:rsidRPr="0068387B" w:rsidRDefault="00247B36">
      <w:pPr>
        <w:pStyle w:val="ListParagraph"/>
        <w:numPr>
          <w:ilvl w:val="0"/>
          <w:numId w:val="28"/>
        </w:numPr>
        <w:spacing w:after="120" w:line="360" w:lineRule="auto"/>
        <w:jc w:val="both"/>
        <w:rPr>
          <w:rFonts w:ascii="Times New Roman" w:hAnsi="Times New Roman" w:cs="Times New Roman"/>
          <w:color w:val="002060"/>
          <w:sz w:val="18"/>
          <w:szCs w:val="18"/>
        </w:rPr>
      </w:pPr>
      <w:r>
        <w:rPr>
          <w:rFonts w:ascii="Times New Roman" w:hAnsi="Times New Roman" w:cs="Times New Roman"/>
          <w:color w:val="002060"/>
          <w:sz w:val="18"/>
          <w:szCs w:val="18"/>
        </w:rPr>
        <w:t>Xác</w:t>
      </w:r>
      <w:r w:rsidR="00077216" w:rsidRPr="00077216">
        <w:rPr>
          <w:rFonts w:ascii="Times New Roman" w:hAnsi="Times New Roman" w:cs="Times New Roman"/>
          <w:color w:val="002060"/>
          <w:sz w:val="18"/>
          <w:szCs w:val="18"/>
        </w:rPr>
        <w:t xml:space="preserve"> định công cụ tài chính đã được ghi nhận trước đó (các đoạn D19-D19C);</w:t>
      </w:r>
    </w:p>
    <w:p w:rsidR="0068387B" w:rsidRPr="0068387B" w:rsidRDefault="00077216">
      <w:pPr>
        <w:pStyle w:val="ListParagraph"/>
        <w:numPr>
          <w:ilvl w:val="0"/>
          <w:numId w:val="28"/>
        </w:numPr>
        <w:spacing w:after="120" w:line="36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Xác định giá trị hợp lý của tài sản tài chính hoặc khoản nợ phải trả tài chính tại thời điểm ghi nhận ban đầu (đoạn D20);</w:t>
      </w:r>
    </w:p>
    <w:p w:rsidR="0068387B" w:rsidRPr="0068387B" w:rsidRDefault="00077216">
      <w:pPr>
        <w:pStyle w:val="ListParagraph"/>
        <w:numPr>
          <w:ilvl w:val="0"/>
          <w:numId w:val="28"/>
        </w:numPr>
        <w:spacing w:after="120" w:line="36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Nghĩa vụ nợ phải trả khi ngừng hoạt động </w:t>
      </w:r>
      <w:r w:rsidR="00247B36">
        <w:rPr>
          <w:rFonts w:ascii="Times New Roman" w:hAnsi="Times New Roman" w:cs="Times New Roman"/>
          <w:color w:val="002060"/>
          <w:sz w:val="18"/>
          <w:szCs w:val="18"/>
        </w:rPr>
        <w:t xml:space="preserve">được bao gồm </w:t>
      </w:r>
      <w:r w:rsidRPr="00077216">
        <w:rPr>
          <w:rFonts w:ascii="Times New Roman" w:hAnsi="Times New Roman" w:cs="Times New Roman"/>
          <w:color w:val="002060"/>
          <w:sz w:val="18"/>
          <w:szCs w:val="18"/>
        </w:rPr>
        <w:t>trong nguyên giá bất động sản, nhà xưởng và thiết bị (các đoạn D21 và D21A);</w:t>
      </w:r>
    </w:p>
    <w:p w:rsidR="0068387B" w:rsidRPr="0068387B" w:rsidRDefault="00077216">
      <w:pPr>
        <w:pStyle w:val="ListParagraph"/>
        <w:numPr>
          <w:ilvl w:val="0"/>
          <w:numId w:val="28"/>
        </w:numPr>
        <w:spacing w:after="120" w:line="36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Tài sản tài chính hoặc tài sản vô hình </w:t>
      </w:r>
      <w:r w:rsidR="00247B36">
        <w:rPr>
          <w:rFonts w:ascii="Times New Roman" w:hAnsi="Times New Roman" w:cs="Times New Roman"/>
          <w:color w:val="002060"/>
          <w:sz w:val="18"/>
          <w:szCs w:val="18"/>
        </w:rPr>
        <w:t xml:space="preserve">được </w:t>
      </w:r>
      <w:r w:rsidRPr="00077216">
        <w:rPr>
          <w:rFonts w:ascii="Times New Roman" w:hAnsi="Times New Roman" w:cs="Times New Roman"/>
          <w:color w:val="002060"/>
          <w:sz w:val="18"/>
          <w:szCs w:val="18"/>
        </w:rPr>
        <w:t xml:space="preserve">kế toán theo IFRIC 12 </w:t>
      </w:r>
      <w:r w:rsidRPr="00077216">
        <w:rPr>
          <w:rFonts w:ascii="Times New Roman" w:hAnsi="Times New Roman" w:cs="Times New Roman"/>
          <w:i/>
          <w:color w:val="002060"/>
          <w:sz w:val="18"/>
          <w:szCs w:val="18"/>
        </w:rPr>
        <w:t>Thỏa thuận nhượng quyền dịch vụ</w:t>
      </w:r>
      <w:r w:rsidRPr="00077216">
        <w:rPr>
          <w:rFonts w:ascii="Times New Roman" w:hAnsi="Times New Roman" w:cs="Times New Roman"/>
          <w:color w:val="002060"/>
          <w:sz w:val="18"/>
          <w:szCs w:val="18"/>
        </w:rPr>
        <w:t xml:space="preserve"> (đoạn D22);</w:t>
      </w:r>
    </w:p>
    <w:p w:rsidR="0068387B" w:rsidRPr="0068387B" w:rsidRDefault="00077216">
      <w:pPr>
        <w:pStyle w:val="ListParagraph"/>
        <w:numPr>
          <w:ilvl w:val="0"/>
          <w:numId w:val="28"/>
        </w:numPr>
        <w:spacing w:after="120" w:line="36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Chi phí đi vay (Đoạn D23);</w:t>
      </w:r>
    </w:p>
    <w:p w:rsidR="0068387B" w:rsidRPr="0068387B" w:rsidRDefault="00077216">
      <w:pPr>
        <w:pStyle w:val="ListParagraph"/>
        <w:numPr>
          <w:ilvl w:val="0"/>
          <w:numId w:val="28"/>
        </w:numPr>
        <w:spacing w:after="120" w:line="36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Bỏ đoạn này</w:t>
      </w:r>
    </w:p>
    <w:p w:rsidR="0068387B" w:rsidRPr="0068387B" w:rsidRDefault="00077216">
      <w:pPr>
        <w:pStyle w:val="ListParagraph"/>
        <w:numPr>
          <w:ilvl w:val="0"/>
          <w:numId w:val="28"/>
        </w:numPr>
        <w:spacing w:after="120" w:line="36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Phân biệt nợ phải trả tài chính với công cụ vốn chủ sở hữu (đoạn D25);</w:t>
      </w:r>
    </w:p>
    <w:p w:rsidR="0068387B" w:rsidRPr="0068387B" w:rsidRDefault="00077216">
      <w:pPr>
        <w:pStyle w:val="ListParagraph"/>
        <w:numPr>
          <w:ilvl w:val="0"/>
          <w:numId w:val="28"/>
        </w:numPr>
        <w:spacing w:after="120" w:line="36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Siêu lạm phát nghiêm trọng (các đoạn D6-D30);</w:t>
      </w:r>
    </w:p>
    <w:p w:rsidR="0068387B" w:rsidRPr="0068387B" w:rsidRDefault="00077216">
      <w:pPr>
        <w:pStyle w:val="ListParagraph"/>
        <w:numPr>
          <w:ilvl w:val="0"/>
          <w:numId w:val="28"/>
        </w:numPr>
        <w:spacing w:after="120" w:line="36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Thỏa thuận chung (đoạn D31);</w:t>
      </w:r>
    </w:p>
    <w:p w:rsidR="0068387B" w:rsidRPr="0068387B" w:rsidRDefault="00077216">
      <w:pPr>
        <w:pStyle w:val="ListParagraph"/>
        <w:numPr>
          <w:ilvl w:val="0"/>
          <w:numId w:val="28"/>
        </w:numPr>
        <w:spacing w:after="120" w:line="36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Chi phí cải tạo ban đầu trong giai đoạn khai thác mỏ lộ thiên (đoạn D32);</w:t>
      </w:r>
    </w:p>
    <w:p w:rsidR="0068387B" w:rsidRPr="0068387B" w:rsidRDefault="00077216">
      <w:pPr>
        <w:pStyle w:val="ListParagraph"/>
        <w:numPr>
          <w:ilvl w:val="0"/>
          <w:numId w:val="28"/>
        </w:numPr>
        <w:spacing w:after="120" w:line="36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Hợp đồng </w:t>
      </w:r>
      <w:r w:rsidR="00247B36">
        <w:rPr>
          <w:rFonts w:ascii="Times New Roman" w:hAnsi="Times New Roman" w:cs="Times New Roman"/>
          <w:color w:val="002060"/>
          <w:sz w:val="18"/>
          <w:szCs w:val="18"/>
        </w:rPr>
        <w:t>xác</w:t>
      </w:r>
      <w:r w:rsidRPr="00077216">
        <w:rPr>
          <w:rFonts w:ascii="Times New Roman" w:hAnsi="Times New Roman" w:cs="Times New Roman"/>
          <w:color w:val="002060"/>
          <w:sz w:val="18"/>
          <w:szCs w:val="18"/>
        </w:rPr>
        <w:t xml:space="preserve"> định mua hoặc bán khoản mục phi tài chính (đoạn D33);</w:t>
      </w:r>
    </w:p>
    <w:p w:rsidR="0068387B" w:rsidRPr="0068387B" w:rsidRDefault="00077216">
      <w:pPr>
        <w:pStyle w:val="ListParagraph"/>
        <w:numPr>
          <w:ilvl w:val="0"/>
          <w:numId w:val="28"/>
        </w:numPr>
        <w:spacing w:after="120" w:line="360" w:lineRule="auto"/>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Doanh thu (các đoạn D34 và D35) và</w:t>
      </w:r>
    </w:p>
    <w:p w:rsidR="0068387B" w:rsidRPr="0068387B" w:rsidRDefault="00247B36">
      <w:pPr>
        <w:pStyle w:val="ListParagraph"/>
        <w:numPr>
          <w:ilvl w:val="0"/>
          <w:numId w:val="28"/>
        </w:numPr>
        <w:spacing w:after="120" w:line="360" w:lineRule="auto"/>
        <w:jc w:val="both"/>
        <w:rPr>
          <w:rFonts w:ascii="Times New Roman" w:hAnsi="Times New Roman" w:cs="Times New Roman"/>
          <w:color w:val="002060"/>
          <w:sz w:val="18"/>
          <w:szCs w:val="18"/>
        </w:rPr>
      </w:pPr>
      <w:r>
        <w:rPr>
          <w:rFonts w:ascii="Times New Roman" w:hAnsi="Times New Roman" w:cs="Times New Roman"/>
          <w:color w:val="002060"/>
          <w:sz w:val="18"/>
          <w:szCs w:val="18"/>
        </w:rPr>
        <w:t>C</w:t>
      </w:r>
      <w:r w:rsidR="00077216" w:rsidRPr="00077216">
        <w:rPr>
          <w:rFonts w:ascii="Times New Roman" w:hAnsi="Times New Roman" w:cs="Times New Roman"/>
          <w:color w:val="002060"/>
          <w:sz w:val="18"/>
          <w:szCs w:val="18"/>
        </w:rPr>
        <w:t xml:space="preserve">ác giao dịch </w:t>
      </w:r>
      <w:r>
        <w:rPr>
          <w:rFonts w:ascii="Times New Roman" w:hAnsi="Times New Roman" w:cs="Times New Roman"/>
          <w:color w:val="002060"/>
          <w:sz w:val="18"/>
          <w:szCs w:val="18"/>
        </w:rPr>
        <w:t xml:space="preserve">bằng </w:t>
      </w:r>
      <w:r w:rsidR="00077216" w:rsidRPr="00077216">
        <w:rPr>
          <w:rFonts w:ascii="Times New Roman" w:hAnsi="Times New Roman" w:cs="Times New Roman"/>
          <w:color w:val="002060"/>
          <w:sz w:val="18"/>
          <w:szCs w:val="18"/>
        </w:rPr>
        <w:t>ngoại tệ và các khoản nhận trước (đoạn D36);</w:t>
      </w:r>
    </w:p>
    <w:p w:rsidR="0068387B" w:rsidRPr="0068387B" w:rsidRDefault="00077216">
      <w:pPr>
        <w:ind w:left="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Đơn vị không được lựa chọn áp dụng điều khoản miễn trừ này bằng cách áp dụng tương tự với các điều khoản miễn trừ khác.</w:t>
      </w:r>
    </w:p>
    <w:p w:rsidR="0068387B" w:rsidRDefault="0068387B">
      <w:pPr>
        <w:ind w:firstLine="720"/>
        <w:jc w:val="both"/>
        <w:rPr>
          <w:rFonts w:ascii="Times New Roman" w:hAnsi="Times New Roman" w:cs="Times New Roman"/>
          <w:b/>
          <w:color w:val="002060"/>
          <w:sz w:val="20"/>
          <w:szCs w:val="20"/>
          <w:u w:val="single"/>
        </w:rPr>
      </w:pPr>
    </w:p>
    <w:p w:rsidR="0068387B" w:rsidRPr="0068387B" w:rsidRDefault="0068387B">
      <w:pPr>
        <w:ind w:firstLine="720"/>
        <w:jc w:val="both"/>
        <w:rPr>
          <w:rFonts w:ascii="Times New Roman" w:hAnsi="Times New Roman" w:cs="Times New Roman"/>
          <w:b/>
          <w:color w:val="002060"/>
          <w:sz w:val="20"/>
          <w:szCs w:val="20"/>
          <w:u w:val="single"/>
        </w:rPr>
      </w:pPr>
    </w:p>
    <w:p w:rsidR="0068387B" w:rsidRPr="0068387B" w:rsidRDefault="00077216">
      <w:pPr>
        <w:ind w:firstLine="720"/>
        <w:jc w:val="both"/>
        <w:rPr>
          <w:rFonts w:ascii="Times New Roman" w:hAnsi="Times New Roman" w:cs="Times New Roman"/>
          <w:b/>
          <w:color w:val="002060"/>
          <w:sz w:val="20"/>
          <w:szCs w:val="20"/>
        </w:rPr>
      </w:pPr>
      <w:r w:rsidRPr="00077216">
        <w:rPr>
          <w:rFonts w:ascii="Times New Roman" w:hAnsi="Times New Roman" w:cs="Times New Roman"/>
          <w:b/>
          <w:color w:val="002060"/>
          <w:sz w:val="20"/>
          <w:szCs w:val="20"/>
        </w:rPr>
        <w:t>Giao dịch thanh toán trên cơ sở cổ phiếu</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D2</w:t>
      </w:r>
      <w:r w:rsidRPr="00077216">
        <w:rPr>
          <w:rFonts w:ascii="Times New Roman" w:hAnsi="Times New Roman" w:cs="Times New Roman"/>
          <w:color w:val="002060"/>
          <w:sz w:val="18"/>
          <w:szCs w:val="18"/>
        </w:rPr>
        <w:tab/>
      </w:r>
      <w:r w:rsidR="00247B36">
        <w:rPr>
          <w:rFonts w:ascii="Times New Roman" w:hAnsi="Times New Roman" w:cs="Times New Roman"/>
          <w:color w:val="002060"/>
          <w:sz w:val="18"/>
          <w:szCs w:val="18"/>
        </w:rPr>
        <w:t>Đ</w:t>
      </w:r>
      <w:r w:rsidRPr="00077216">
        <w:rPr>
          <w:rFonts w:ascii="Times New Roman" w:hAnsi="Times New Roman" w:cs="Times New Roman"/>
          <w:color w:val="002060"/>
          <w:sz w:val="18"/>
          <w:szCs w:val="18"/>
        </w:rPr>
        <w:t xml:space="preserve">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 xml:space="preserve">được khuyến khích, nhưng không bắt buộc, áp dụng IFRS 2 </w:t>
      </w:r>
      <w:r w:rsidRPr="00077216">
        <w:rPr>
          <w:rFonts w:ascii="Times New Roman" w:hAnsi="Times New Roman" w:cs="Times New Roman"/>
          <w:i/>
          <w:color w:val="002060"/>
          <w:sz w:val="18"/>
          <w:szCs w:val="18"/>
        </w:rPr>
        <w:t>Thanh toán trên cơ sở cổ phiế</w:t>
      </w:r>
      <w:r w:rsidRPr="00077216">
        <w:rPr>
          <w:rFonts w:ascii="Times New Roman" w:hAnsi="Times New Roman" w:cs="Times New Roman"/>
          <w:color w:val="002060"/>
          <w:sz w:val="18"/>
          <w:szCs w:val="18"/>
        </w:rPr>
        <w:t>u cho</w:t>
      </w:r>
      <w:r w:rsidR="00247B36">
        <w:rPr>
          <w:rFonts w:ascii="Times New Roman" w:hAnsi="Times New Roman" w:cs="Times New Roman"/>
          <w:color w:val="002060"/>
          <w:sz w:val="18"/>
          <w:szCs w:val="18"/>
        </w:rPr>
        <w:t xml:space="preserve"> các</w:t>
      </w:r>
      <w:r w:rsidRPr="00077216">
        <w:rPr>
          <w:rFonts w:ascii="Times New Roman" w:hAnsi="Times New Roman" w:cs="Times New Roman"/>
          <w:color w:val="002060"/>
          <w:sz w:val="18"/>
          <w:szCs w:val="18"/>
        </w:rPr>
        <w:t xml:space="preserve"> công cụ vốn </w:t>
      </w:r>
      <w:r w:rsidR="00247B36">
        <w:rPr>
          <w:rFonts w:ascii="Times New Roman" w:hAnsi="Times New Roman" w:cs="Times New Roman"/>
          <w:color w:val="002060"/>
          <w:sz w:val="18"/>
          <w:szCs w:val="18"/>
        </w:rPr>
        <w:t>chủ sở hữu được cam kết cấp quyền</w:t>
      </w:r>
      <w:r w:rsidRPr="00077216">
        <w:rPr>
          <w:rFonts w:ascii="Times New Roman" w:hAnsi="Times New Roman" w:cs="Times New Roman"/>
          <w:color w:val="002060"/>
          <w:sz w:val="18"/>
          <w:szCs w:val="18"/>
        </w:rPr>
        <w:t xml:space="preserve"> vào </w:t>
      </w:r>
      <w:r w:rsidR="00247B36">
        <w:rPr>
          <w:rFonts w:ascii="Times New Roman" w:hAnsi="Times New Roman" w:cs="Times New Roman"/>
          <w:color w:val="002060"/>
          <w:sz w:val="18"/>
          <w:szCs w:val="18"/>
        </w:rPr>
        <w:t xml:space="preserve">ngày </w:t>
      </w:r>
      <w:r w:rsidRPr="00077216">
        <w:rPr>
          <w:rFonts w:ascii="Times New Roman" w:hAnsi="Times New Roman" w:cs="Times New Roman"/>
          <w:color w:val="002060"/>
          <w:sz w:val="18"/>
          <w:szCs w:val="18"/>
        </w:rPr>
        <w:t>hoặc trước ngày 7 tháng 11 năm 2002. Đơn vị lần đầu áp dụng</w:t>
      </w:r>
      <w:r w:rsidR="00247B36">
        <w:rPr>
          <w:rFonts w:ascii="Times New Roman" w:hAnsi="Times New Roman" w:cs="Times New Roman"/>
          <w:color w:val="002060"/>
          <w:sz w:val="18"/>
          <w:szCs w:val="18"/>
        </w:rPr>
        <w:t xml:space="preserve"> IFRS</w:t>
      </w:r>
      <w:r w:rsidRPr="00077216">
        <w:rPr>
          <w:rFonts w:ascii="Times New Roman" w:hAnsi="Times New Roman" w:cs="Times New Roman"/>
          <w:color w:val="002060"/>
          <w:sz w:val="18"/>
          <w:szCs w:val="18"/>
        </w:rPr>
        <w:t xml:space="preserve"> được khuyến khích, nhưng không bắt buộc, áp dụng IFRS 2 cho công cụ vốn</w:t>
      </w:r>
      <w:r w:rsidR="00247B36">
        <w:rPr>
          <w:rFonts w:ascii="Times New Roman" w:hAnsi="Times New Roman" w:cs="Times New Roman"/>
          <w:color w:val="002060"/>
          <w:sz w:val="18"/>
          <w:szCs w:val="18"/>
        </w:rPr>
        <w:t xml:space="preserve"> chủ sở hữu được cam kết cấp quyền</w:t>
      </w:r>
      <w:r w:rsidRPr="00077216">
        <w:rPr>
          <w:rFonts w:ascii="Times New Roman" w:hAnsi="Times New Roman" w:cs="Times New Roman"/>
          <w:color w:val="002060"/>
          <w:sz w:val="18"/>
          <w:szCs w:val="18"/>
        </w:rPr>
        <w:t xml:space="preserve"> sau ngày 7 tháng 11 năm 2002 và đã thực hiện quyền trước ngày muộn hơn giữa (a) ngày chuyển đổi sang áp dụng IFRS và (b) ngày 1 tháng 1 năm 2005. Tuy nhiên, 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chỉ có thể lựa chọn áp dụng IFRS 2 cho những công cụ vốn</w:t>
      </w:r>
      <w:r w:rsidR="00247B36">
        <w:rPr>
          <w:rFonts w:ascii="Times New Roman" w:hAnsi="Times New Roman" w:cs="Times New Roman"/>
          <w:color w:val="002060"/>
          <w:sz w:val="18"/>
          <w:szCs w:val="18"/>
        </w:rPr>
        <w:t xml:space="preserve"> chủ sở hữu</w:t>
      </w:r>
      <w:r w:rsidRPr="00077216">
        <w:rPr>
          <w:rFonts w:ascii="Times New Roman" w:hAnsi="Times New Roman" w:cs="Times New Roman"/>
          <w:color w:val="002060"/>
          <w:sz w:val="18"/>
          <w:szCs w:val="18"/>
        </w:rPr>
        <w:t xml:space="preserve"> này khi đơn vị đã thuyết minh công khai giá trị hợp lý của những công cụ vốn </w:t>
      </w:r>
      <w:r w:rsidR="00247B36">
        <w:rPr>
          <w:rFonts w:ascii="Times New Roman" w:hAnsi="Times New Roman" w:cs="Times New Roman"/>
          <w:color w:val="002060"/>
          <w:sz w:val="18"/>
          <w:szCs w:val="18"/>
        </w:rPr>
        <w:t xml:space="preserve">chủ sở hữu </w:t>
      </w:r>
      <w:r w:rsidRPr="00077216">
        <w:rPr>
          <w:rFonts w:ascii="Times New Roman" w:hAnsi="Times New Roman" w:cs="Times New Roman"/>
          <w:color w:val="002060"/>
          <w:sz w:val="18"/>
          <w:szCs w:val="18"/>
        </w:rPr>
        <w:t>đó tại ngày xác định giá trị theo quy định của IFRS 2. Đối với</w:t>
      </w:r>
      <w:r w:rsidR="00247B36">
        <w:rPr>
          <w:rFonts w:ascii="Times New Roman" w:hAnsi="Times New Roman" w:cs="Times New Roman"/>
          <w:color w:val="002060"/>
          <w:sz w:val="18"/>
          <w:szCs w:val="18"/>
        </w:rPr>
        <w:t xml:space="preserve"> tất cả các cam kết cấp quyền cho</w:t>
      </w:r>
      <w:r w:rsidRPr="00077216">
        <w:rPr>
          <w:rFonts w:ascii="Times New Roman" w:hAnsi="Times New Roman" w:cs="Times New Roman"/>
          <w:color w:val="002060"/>
          <w:sz w:val="18"/>
          <w:szCs w:val="18"/>
        </w:rPr>
        <w:t xml:space="preserve"> công cụ vốn</w:t>
      </w:r>
      <w:r w:rsidR="00247B36">
        <w:rPr>
          <w:rFonts w:ascii="Times New Roman" w:hAnsi="Times New Roman" w:cs="Times New Roman"/>
          <w:color w:val="002060"/>
          <w:sz w:val="18"/>
          <w:szCs w:val="18"/>
        </w:rPr>
        <w:t xml:space="preserve"> chủ sở hữu</w:t>
      </w:r>
      <w:r w:rsidRPr="00077216">
        <w:rPr>
          <w:rFonts w:ascii="Times New Roman" w:hAnsi="Times New Roman" w:cs="Times New Roman"/>
          <w:color w:val="002060"/>
          <w:sz w:val="18"/>
          <w:szCs w:val="18"/>
        </w:rPr>
        <w:t xml:space="preserve"> không áp dụng IFRS 2 (ví dụ, công cụ vốn</w:t>
      </w:r>
      <w:r w:rsidR="00247B36">
        <w:rPr>
          <w:rFonts w:ascii="Times New Roman" w:hAnsi="Times New Roman" w:cs="Times New Roman"/>
          <w:color w:val="002060"/>
          <w:sz w:val="18"/>
          <w:szCs w:val="18"/>
        </w:rPr>
        <w:t xml:space="preserve"> chủ sở hữu</w:t>
      </w:r>
      <w:r w:rsidRPr="00077216">
        <w:rPr>
          <w:rFonts w:ascii="Times New Roman" w:hAnsi="Times New Roman" w:cs="Times New Roman"/>
          <w:color w:val="002060"/>
          <w:sz w:val="18"/>
          <w:szCs w:val="18"/>
        </w:rPr>
        <w:t xml:space="preserve"> đã </w:t>
      </w:r>
      <w:r w:rsidR="00247B36">
        <w:rPr>
          <w:rFonts w:ascii="Times New Roman" w:hAnsi="Times New Roman" w:cs="Times New Roman"/>
          <w:color w:val="002060"/>
          <w:sz w:val="18"/>
          <w:szCs w:val="18"/>
        </w:rPr>
        <w:t xml:space="preserve">được cam kết cấp quyền </w:t>
      </w:r>
      <w:r w:rsidRPr="00077216">
        <w:rPr>
          <w:rFonts w:ascii="Times New Roman" w:hAnsi="Times New Roman" w:cs="Times New Roman"/>
          <w:color w:val="002060"/>
          <w:sz w:val="18"/>
          <w:szCs w:val="18"/>
        </w:rPr>
        <w:t>vào</w:t>
      </w:r>
      <w:r w:rsidR="00247B36">
        <w:rPr>
          <w:rFonts w:ascii="Times New Roman" w:hAnsi="Times New Roman" w:cs="Times New Roman"/>
          <w:color w:val="002060"/>
          <w:sz w:val="18"/>
          <w:szCs w:val="18"/>
        </w:rPr>
        <w:t xml:space="preserve"> ngày</w:t>
      </w:r>
      <w:r w:rsidRPr="00077216">
        <w:rPr>
          <w:rFonts w:ascii="Times New Roman" w:hAnsi="Times New Roman" w:cs="Times New Roman"/>
          <w:color w:val="002060"/>
          <w:sz w:val="18"/>
          <w:szCs w:val="18"/>
        </w:rPr>
        <w:t xml:space="preserve"> hoặc trước ngày 7 tháng 11 năm 2002), đơn vị lần đầu áp dụng</w:t>
      </w:r>
      <w:r w:rsidR="00247B36">
        <w:rPr>
          <w:rFonts w:ascii="Times New Roman" w:hAnsi="Times New Roman" w:cs="Times New Roman"/>
          <w:color w:val="002060"/>
          <w:sz w:val="18"/>
          <w:szCs w:val="18"/>
        </w:rPr>
        <w:t xml:space="preserve"> IFRS</w:t>
      </w:r>
      <w:r w:rsidRPr="00077216">
        <w:rPr>
          <w:rFonts w:ascii="Times New Roman" w:hAnsi="Times New Roman" w:cs="Times New Roman"/>
          <w:color w:val="002060"/>
          <w:sz w:val="18"/>
          <w:szCs w:val="18"/>
        </w:rPr>
        <w:t xml:space="preserve"> phải thuyết minh các thông tin được quy định trong đoạn 44 và 45 của IFRS 2. Nếu 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sửa đổi các điều khoản hoặc điều kiện</w:t>
      </w:r>
      <w:r w:rsidR="00247B36">
        <w:rPr>
          <w:rFonts w:ascii="Times New Roman" w:hAnsi="Times New Roman" w:cs="Times New Roman"/>
          <w:color w:val="002060"/>
          <w:sz w:val="18"/>
          <w:szCs w:val="18"/>
        </w:rPr>
        <w:t xml:space="preserve"> cam kết</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cấp quyền cho</w:t>
      </w:r>
      <w:r w:rsidRPr="00077216">
        <w:rPr>
          <w:rFonts w:ascii="Times New Roman" w:hAnsi="Times New Roman" w:cs="Times New Roman"/>
          <w:color w:val="002060"/>
          <w:sz w:val="18"/>
          <w:szCs w:val="18"/>
        </w:rPr>
        <w:t xml:space="preserve"> công cụ vốn </w:t>
      </w:r>
      <w:r w:rsidR="00247B36">
        <w:rPr>
          <w:rFonts w:ascii="Times New Roman" w:hAnsi="Times New Roman" w:cs="Times New Roman"/>
          <w:color w:val="002060"/>
          <w:sz w:val="18"/>
          <w:szCs w:val="18"/>
        </w:rPr>
        <w:t xml:space="preserve">chủ sở hữu mà </w:t>
      </w:r>
      <w:r w:rsidRPr="00077216">
        <w:rPr>
          <w:rFonts w:ascii="Times New Roman" w:hAnsi="Times New Roman" w:cs="Times New Roman"/>
          <w:color w:val="002060"/>
          <w:sz w:val="18"/>
          <w:szCs w:val="18"/>
        </w:rPr>
        <w:t xml:space="preserve">không </w:t>
      </w:r>
      <w:r w:rsidR="00247B36">
        <w:rPr>
          <w:rFonts w:ascii="Times New Roman" w:hAnsi="Times New Roman" w:cs="Times New Roman"/>
          <w:color w:val="002060"/>
          <w:sz w:val="18"/>
          <w:szCs w:val="18"/>
        </w:rPr>
        <w:t xml:space="preserve">lựa chọn </w:t>
      </w:r>
      <w:r w:rsidRPr="00077216">
        <w:rPr>
          <w:rFonts w:ascii="Times New Roman" w:hAnsi="Times New Roman" w:cs="Times New Roman"/>
          <w:color w:val="002060"/>
          <w:sz w:val="18"/>
          <w:szCs w:val="18"/>
        </w:rPr>
        <w:t xml:space="preserve">áp dụng IFRS 2, thì đơn vị không bắt buộc phải áp dụng đoạn 26 -29 của IFRS 2 đối với những sửa đổi trước ngày chuyển đổi sang áp dụng IFRS.  </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D3</w:t>
      </w:r>
      <w:r w:rsidRPr="00077216">
        <w:rPr>
          <w:rFonts w:ascii="Times New Roman" w:hAnsi="Times New Roman" w:cs="Times New Roman"/>
          <w:color w:val="002060"/>
          <w:sz w:val="18"/>
          <w:szCs w:val="18"/>
        </w:rPr>
        <w:tab/>
      </w:r>
      <w:r w:rsidR="00247B36">
        <w:rPr>
          <w:rFonts w:ascii="Times New Roman" w:hAnsi="Times New Roman" w:cs="Times New Roman"/>
          <w:color w:val="002060"/>
          <w:sz w:val="18"/>
          <w:szCs w:val="18"/>
        </w:rPr>
        <w:t>Đ</w:t>
      </w:r>
      <w:r w:rsidRPr="00077216">
        <w:rPr>
          <w:rFonts w:ascii="Times New Roman" w:hAnsi="Times New Roman" w:cs="Times New Roman"/>
          <w:color w:val="002060"/>
          <w:sz w:val="18"/>
          <w:szCs w:val="18"/>
        </w:rPr>
        <w:t>ơn vị lần đầu áp dụng</w:t>
      </w:r>
      <w:r w:rsidR="00247B36">
        <w:rPr>
          <w:rFonts w:ascii="Times New Roman" w:hAnsi="Times New Roman" w:cs="Times New Roman"/>
          <w:color w:val="002060"/>
          <w:sz w:val="18"/>
          <w:szCs w:val="18"/>
        </w:rPr>
        <w:t xml:space="preserve"> IFRS</w:t>
      </w:r>
      <w:r w:rsidRPr="00077216">
        <w:rPr>
          <w:rFonts w:ascii="Times New Roman" w:hAnsi="Times New Roman" w:cs="Times New Roman"/>
          <w:color w:val="002060"/>
          <w:sz w:val="18"/>
          <w:szCs w:val="18"/>
        </w:rPr>
        <w:t xml:space="preserve"> được khuyến khích, nhưng không bắt buộc, áp dụng IFRS 2 cho khoản nợ phải trả phát sinh từ giao dịch thanh toán trên cơ sở cổ phiếu đã được thanh toán trước ngày chuyển đổi sang áp dụng IFRS. 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 xml:space="preserve">được khuyến khích, nhưng không bắt buộc, áp dụng IFRS 2 cho khoản nợ </w:t>
      </w:r>
      <w:r w:rsidR="00247B36">
        <w:rPr>
          <w:rFonts w:ascii="Times New Roman" w:hAnsi="Times New Roman" w:cs="Times New Roman"/>
          <w:color w:val="002060"/>
          <w:sz w:val="18"/>
          <w:szCs w:val="18"/>
        </w:rPr>
        <w:t xml:space="preserve">phải trả </w:t>
      </w:r>
      <w:r w:rsidRPr="00077216">
        <w:rPr>
          <w:rFonts w:ascii="Times New Roman" w:hAnsi="Times New Roman" w:cs="Times New Roman"/>
          <w:color w:val="002060"/>
          <w:sz w:val="18"/>
          <w:szCs w:val="18"/>
        </w:rPr>
        <w:t xml:space="preserve">đã được thanh toán trước ngày 1 tháng 1 năm 2005. Đối với những khoản nợ </w:t>
      </w:r>
      <w:r w:rsidR="00247B36">
        <w:rPr>
          <w:rFonts w:ascii="Times New Roman" w:hAnsi="Times New Roman" w:cs="Times New Roman"/>
          <w:color w:val="002060"/>
          <w:sz w:val="18"/>
          <w:szCs w:val="18"/>
        </w:rPr>
        <w:t xml:space="preserve">phải trả </w:t>
      </w:r>
      <w:r w:rsidRPr="00077216">
        <w:rPr>
          <w:rFonts w:ascii="Times New Roman" w:hAnsi="Times New Roman" w:cs="Times New Roman"/>
          <w:color w:val="002060"/>
          <w:sz w:val="18"/>
          <w:szCs w:val="18"/>
        </w:rPr>
        <w:t xml:space="preserve">áp dụng IFRS 2, đơn vị lần đầu áp dụng không bắt buộc phải điều chỉnh hồi tố thông tin so sánh nếu thông tin so sánh liên quan đến ngày hoặc kỳ trước ngày 7 tháng 11 năm 2002. </w:t>
      </w:r>
    </w:p>
    <w:p w:rsidR="0068387B" w:rsidRPr="0068387B" w:rsidRDefault="00077216">
      <w:p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D4</w:t>
      </w:r>
      <w:r w:rsidRPr="00077216">
        <w:rPr>
          <w:rFonts w:ascii="Times New Roman" w:hAnsi="Times New Roman" w:cs="Times New Roman"/>
          <w:color w:val="002060"/>
          <w:sz w:val="18"/>
          <w:szCs w:val="18"/>
        </w:rPr>
        <w:tab/>
        <w:t>Bỏ đoạn này</w:t>
      </w:r>
    </w:p>
    <w:p w:rsidR="0068387B" w:rsidRPr="0068387B" w:rsidRDefault="00077216">
      <w:pPr>
        <w:ind w:firstLine="720"/>
        <w:jc w:val="both"/>
        <w:rPr>
          <w:rFonts w:ascii="Times New Roman" w:hAnsi="Times New Roman" w:cs="Times New Roman"/>
          <w:b/>
          <w:color w:val="002060"/>
          <w:sz w:val="20"/>
          <w:szCs w:val="20"/>
        </w:rPr>
      </w:pPr>
      <w:r w:rsidRPr="00077216">
        <w:rPr>
          <w:rFonts w:ascii="Times New Roman" w:hAnsi="Times New Roman" w:cs="Times New Roman"/>
          <w:b/>
          <w:color w:val="002060"/>
          <w:sz w:val="20"/>
          <w:szCs w:val="20"/>
        </w:rPr>
        <w:t>Giá phí quy ước</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D5</w:t>
      </w:r>
      <w:r w:rsidRPr="00077216">
        <w:rPr>
          <w:rFonts w:ascii="Times New Roman" w:hAnsi="Times New Roman" w:cs="Times New Roman"/>
          <w:color w:val="002060"/>
          <w:sz w:val="18"/>
          <w:szCs w:val="18"/>
        </w:rPr>
        <w:tab/>
      </w:r>
      <w:r w:rsidR="00247B36">
        <w:rPr>
          <w:rFonts w:ascii="Times New Roman" w:hAnsi="Times New Roman" w:cs="Times New Roman"/>
          <w:color w:val="002060"/>
          <w:sz w:val="18"/>
          <w:szCs w:val="18"/>
        </w:rPr>
        <w:t>Đ</w:t>
      </w:r>
      <w:r w:rsidRPr="00077216">
        <w:rPr>
          <w:rFonts w:ascii="Times New Roman" w:hAnsi="Times New Roman" w:cs="Times New Roman"/>
          <w:color w:val="002060"/>
          <w:sz w:val="18"/>
          <w:szCs w:val="18"/>
        </w:rPr>
        <w:t xml:space="preserve">ơn vị có thể lựa chọn xác định giá trị một khoản mục bất động sản, nhà xưởng và thiết bị tại ngày chuyển đổi sang áp dụng IFRS </w:t>
      </w:r>
      <w:proofErr w:type="gramStart"/>
      <w:r w:rsidR="00247B3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giá trị hợp lý và sử dụng giá trị hợp lý như là giá phí quy ước tại ngày đó.</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D6</w:t>
      </w:r>
      <w:r w:rsidRPr="00077216">
        <w:rPr>
          <w:rFonts w:ascii="Times New Roman" w:hAnsi="Times New Roman" w:cs="Times New Roman"/>
          <w:color w:val="002060"/>
          <w:sz w:val="18"/>
          <w:szCs w:val="18"/>
        </w:rPr>
        <w:tab/>
        <w:t>Đơn vị lần đầu áp dụng</w:t>
      </w:r>
      <w:r w:rsidR="00247B36">
        <w:rPr>
          <w:rFonts w:ascii="Times New Roman" w:hAnsi="Times New Roman" w:cs="Times New Roman"/>
          <w:color w:val="002060"/>
          <w:sz w:val="18"/>
          <w:szCs w:val="18"/>
        </w:rPr>
        <w:t xml:space="preserve"> IFRS</w:t>
      </w:r>
      <w:r w:rsidRPr="00077216">
        <w:rPr>
          <w:rFonts w:ascii="Times New Roman" w:hAnsi="Times New Roman" w:cs="Times New Roman"/>
          <w:color w:val="002060"/>
          <w:sz w:val="18"/>
          <w:szCs w:val="18"/>
        </w:rPr>
        <w:t xml:space="preserve"> có thể lựa chọn phương pháp đánh giá lại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đối với khoản mục bất động sản, nhà xưởng và thiết bị t</w:t>
      </w:r>
      <w:r w:rsidR="00247B36">
        <w:rPr>
          <w:rFonts w:ascii="Times New Roman" w:hAnsi="Times New Roman" w:cs="Times New Roman"/>
          <w:color w:val="002060"/>
          <w:sz w:val="18"/>
          <w:szCs w:val="18"/>
        </w:rPr>
        <w:t>ại ngày</w:t>
      </w:r>
      <w:r w:rsidRPr="00077216">
        <w:rPr>
          <w:rFonts w:ascii="Times New Roman" w:hAnsi="Times New Roman" w:cs="Times New Roman"/>
          <w:color w:val="002060"/>
          <w:sz w:val="18"/>
          <w:szCs w:val="18"/>
        </w:rPr>
        <w:t xml:space="preserve"> hoặc </w:t>
      </w:r>
      <w:r w:rsidR="00247B36">
        <w:rPr>
          <w:rFonts w:ascii="Times New Roman" w:hAnsi="Times New Roman" w:cs="Times New Roman"/>
          <w:color w:val="002060"/>
          <w:sz w:val="18"/>
          <w:szCs w:val="18"/>
        </w:rPr>
        <w:t>trước</w:t>
      </w:r>
      <w:r w:rsidRPr="00077216">
        <w:rPr>
          <w:rFonts w:ascii="Times New Roman" w:hAnsi="Times New Roman" w:cs="Times New Roman"/>
          <w:color w:val="002060"/>
          <w:sz w:val="18"/>
          <w:szCs w:val="18"/>
        </w:rPr>
        <w:t xml:space="preserve"> ngày chuyển đổi sang áp dụng IFRS là giá phí quy ước tại ngày đánh giá lại</w:t>
      </w:r>
      <w:r w:rsidR="00247B36">
        <w:rPr>
          <w:rFonts w:ascii="Times New Roman" w:hAnsi="Times New Roman" w:cs="Times New Roman"/>
          <w:color w:val="002060"/>
          <w:sz w:val="18"/>
          <w:szCs w:val="18"/>
        </w:rPr>
        <w:t>,</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n</w:t>
      </w:r>
      <w:r w:rsidRPr="00077216">
        <w:rPr>
          <w:rFonts w:ascii="Times New Roman" w:hAnsi="Times New Roman" w:cs="Times New Roman"/>
          <w:color w:val="002060"/>
          <w:sz w:val="18"/>
          <w:szCs w:val="18"/>
        </w:rPr>
        <w:t>ếu việc đánh giá lại tại ngày thực hiện đánh giá gần như tương đồng với:</w:t>
      </w:r>
    </w:p>
    <w:p w:rsidR="0068387B" w:rsidRPr="0068387B" w:rsidRDefault="00077216">
      <w:pPr>
        <w:pStyle w:val="ListParagraph"/>
        <w:numPr>
          <w:ilvl w:val="0"/>
          <w:numId w:val="29"/>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Giá trị hợp lý; hoặc</w:t>
      </w:r>
    </w:p>
    <w:p w:rsidR="0068387B" w:rsidRPr="0068387B" w:rsidRDefault="00077216">
      <w:pPr>
        <w:pStyle w:val="ListParagraph"/>
        <w:numPr>
          <w:ilvl w:val="0"/>
          <w:numId w:val="29"/>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Nguyên giá hoặc giá trị phải khấu hao phù hợp với </w:t>
      </w:r>
      <w:r w:rsidR="00247B36">
        <w:rPr>
          <w:rFonts w:ascii="Times New Roman" w:hAnsi="Times New Roman" w:cs="Times New Roman"/>
          <w:color w:val="002060"/>
          <w:sz w:val="18"/>
          <w:szCs w:val="18"/>
        </w:rPr>
        <w:t xml:space="preserve">các </w:t>
      </w:r>
      <w:r w:rsidRPr="00077216">
        <w:rPr>
          <w:rFonts w:ascii="Times New Roman" w:hAnsi="Times New Roman" w:cs="Times New Roman"/>
          <w:color w:val="002060"/>
          <w:sz w:val="18"/>
          <w:szCs w:val="18"/>
        </w:rPr>
        <w:t xml:space="preserve">IFRS, </w:t>
      </w:r>
      <w:r w:rsidR="00247B36">
        <w:rPr>
          <w:rFonts w:ascii="Times New Roman" w:hAnsi="Times New Roman" w:cs="Times New Roman"/>
          <w:color w:val="002060"/>
          <w:sz w:val="18"/>
          <w:szCs w:val="18"/>
        </w:rPr>
        <w:t>được</w:t>
      </w:r>
      <w:r w:rsidRPr="00077216">
        <w:rPr>
          <w:rFonts w:ascii="Times New Roman" w:hAnsi="Times New Roman" w:cs="Times New Roman"/>
          <w:color w:val="002060"/>
          <w:sz w:val="18"/>
          <w:szCs w:val="18"/>
        </w:rPr>
        <w:t xml:space="preserve"> điều chỉnh để phản ánh</w:t>
      </w:r>
      <w:r w:rsidR="00247B36">
        <w:rPr>
          <w:rFonts w:ascii="Times New Roman" w:hAnsi="Times New Roman" w:cs="Times New Roman"/>
          <w:color w:val="002060"/>
          <w:sz w:val="18"/>
          <w:szCs w:val="18"/>
        </w:rPr>
        <w:t xml:space="preserve"> các</w:t>
      </w:r>
      <w:r w:rsidRPr="00077216">
        <w:rPr>
          <w:rFonts w:ascii="Times New Roman" w:hAnsi="Times New Roman" w:cs="Times New Roman"/>
          <w:color w:val="002060"/>
          <w:sz w:val="18"/>
          <w:szCs w:val="18"/>
        </w:rPr>
        <w:t xml:space="preserve"> thay đổi</w:t>
      </w:r>
      <w:r w:rsidR="00247B36">
        <w:rPr>
          <w:rFonts w:ascii="Times New Roman" w:hAnsi="Times New Roman" w:cs="Times New Roman"/>
          <w:color w:val="002060"/>
          <w:sz w:val="18"/>
          <w:szCs w:val="18"/>
        </w:rPr>
        <w:t>,</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 xml:space="preserve">ví dụ như các thay đổi </w:t>
      </w:r>
      <w:r w:rsidRPr="00077216">
        <w:rPr>
          <w:rFonts w:ascii="Times New Roman" w:hAnsi="Times New Roman" w:cs="Times New Roman"/>
          <w:color w:val="002060"/>
          <w:sz w:val="18"/>
          <w:szCs w:val="18"/>
        </w:rPr>
        <w:t xml:space="preserve">trong chỉ số giá </w:t>
      </w:r>
      <w:proofErr w:type="gramStart"/>
      <w:r w:rsidRPr="00077216">
        <w:rPr>
          <w:rFonts w:ascii="Times New Roman" w:hAnsi="Times New Roman" w:cs="Times New Roman"/>
          <w:color w:val="002060"/>
          <w:sz w:val="18"/>
          <w:szCs w:val="18"/>
        </w:rPr>
        <w:t>chung</w:t>
      </w:r>
      <w:proofErr w:type="gramEnd"/>
      <w:r w:rsidRPr="00077216">
        <w:rPr>
          <w:rFonts w:ascii="Times New Roman" w:hAnsi="Times New Roman" w:cs="Times New Roman"/>
          <w:color w:val="002060"/>
          <w:sz w:val="18"/>
          <w:szCs w:val="18"/>
        </w:rPr>
        <w:t xml:space="preserve"> hoặc một chỉ số giá cụ thể.</w:t>
      </w:r>
    </w:p>
    <w:p w:rsidR="0068387B" w:rsidRPr="0068387B" w:rsidRDefault="00077216">
      <w:p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D7</w:t>
      </w:r>
      <w:r w:rsidRPr="00077216">
        <w:rPr>
          <w:rFonts w:ascii="Times New Roman" w:hAnsi="Times New Roman" w:cs="Times New Roman"/>
          <w:color w:val="002060"/>
          <w:sz w:val="18"/>
          <w:szCs w:val="18"/>
        </w:rPr>
        <w:tab/>
        <w:t xml:space="preserve">Các lựa chọn trong đoạn D5 và D6 cũng </w:t>
      </w:r>
      <w:r w:rsidR="00247B36">
        <w:rPr>
          <w:rFonts w:ascii="Times New Roman" w:hAnsi="Times New Roman" w:cs="Times New Roman"/>
          <w:color w:val="002060"/>
          <w:sz w:val="18"/>
          <w:szCs w:val="18"/>
        </w:rPr>
        <w:t xml:space="preserve">được </w:t>
      </w:r>
      <w:r w:rsidRPr="00077216">
        <w:rPr>
          <w:rFonts w:ascii="Times New Roman" w:hAnsi="Times New Roman" w:cs="Times New Roman"/>
          <w:color w:val="002060"/>
          <w:sz w:val="18"/>
          <w:szCs w:val="18"/>
        </w:rPr>
        <w:t>áp dụng cho:</w:t>
      </w:r>
    </w:p>
    <w:p w:rsidR="0068387B" w:rsidRPr="0068387B" w:rsidRDefault="00077216">
      <w:pPr>
        <w:pStyle w:val="ListParagraph"/>
        <w:numPr>
          <w:ilvl w:val="0"/>
          <w:numId w:val="30"/>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Bất động sản đầu tư, nếu đơn vị lựa chọn sử dụng </w:t>
      </w:r>
      <w:r w:rsidR="00247B36">
        <w:rPr>
          <w:rFonts w:ascii="Times New Roman" w:hAnsi="Times New Roman" w:cs="Times New Roman"/>
          <w:color w:val="002060"/>
          <w:sz w:val="18"/>
          <w:szCs w:val="18"/>
        </w:rPr>
        <w:t>mô hình giá gốc</w:t>
      </w:r>
      <w:r w:rsidRPr="00077216">
        <w:rPr>
          <w:rFonts w:ascii="Times New Roman" w:hAnsi="Times New Roman" w:cs="Times New Roman"/>
          <w:color w:val="002060"/>
          <w:sz w:val="18"/>
          <w:szCs w:val="18"/>
        </w:rPr>
        <w:t xml:space="preserve"> theo IAS 40 </w:t>
      </w:r>
      <w:r w:rsidRPr="00077216">
        <w:rPr>
          <w:rFonts w:ascii="Times New Roman" w:hAnsi="Times New Roman" w:cs="Times New Roman"/>
          <w:i/>
          <w:color w:val="002060"/>
          <w:sz w:val="18"/>
          <w:szCs w:val="18"/>
        </w:rPr>
        <w:t>Bất động sản đầu tư;</w:t>
      </w:r>
    </w:p>
    <w:p w:rsidR="0068387B" w:rsidRPr="0068387B" w:rsidRDefault="0068387B">
      <w:pPr>
        <w:pStyle w:val="ListParagraph"/>
        <w:jc w:val="both"/>
        <w:rPr>
          <w:rFonts w:ascii="Times New Roman" w:hAnsi="Times New Roman" w:cs="Times New Roman"/>
          <w:color w:val="002060"/>
          <w:sz w:val="18"/>
          <w:szCs w:val="18"/>
        </w:rPr>
      </w:pPr>
    </w:p>
    <w:p w:rsidR="0068387B" w:rsidRPr="0068387B" w:rsidRDefault="00247B36">
      <w:pPr>
        <w:pStyle w:val="ListParagraph"/>
        <w:numPr>
          <w:ilvl w:val="0"/>
          <w:numId w:val="31"/>
        </w:numPr>
        <w:jc w:val="both"/>
        <w:rPr>
          <w:rFonts w:ascii="Times New Roman" w:hAnsi="Times New Roman" w:cs="Times New Roman"/>
          <w:color w:val="002060"/>
          <w:sz w:val="18"/>
          <w:szCs w:val="18"/>
        </w:rPr>
      </w:pPr>
      <w:r>
        <w:rPr>
          <w:rFonts w:ascii="Times New Roman" w:hAnsi="Times New Roman" w:cs="Times New Roman"/>
          <w:color w:val="002060"/>
          <w:sz w:val="18"/>
          <w:szCs w:val="18"/>
        </w:rPr>
        <w:t>Các tài sản q</w:t>
      </w:r>
      <w:r w:rsidR="00077216" w:rsidRPr="00077216">
        <w:rPr>
          <w:rFonts w:ascii="Times New Roman" w:hAnsi="Times New Roman" w:cs="Times New Roman"/>
          <w:color w:val="002060"/>
          <w:sz w:val="18"/>
          <w:szCs w:val="18"/>
        </w:rPr>
        <w:t xml:space="preserve">uyền sử dụng (IFRS 16 </w:t>
      </w:r>
      <w:r w:rsidR="00077216" w:rsidRPr="00077216">
        <w:rPr>
          <w:rFonts w:ascii="Times New Roman" w:hAnsi="Times New Roman" w:cs="Times New Roman"/>
          <w:i/>
          <w:color w:val="002060"/>
          <w:sz w:val="18"/>
          <w:szCs w:val="18"/>
        </w:rPr>
        <w:t>Thuê tài sản</w:t>
      </w:r>
      <w:r w:rsidR="00077216" w:rsidRPr="00077216">
        <w:rPr>
          <w:rFonts w:ascii="Times New Roman" w:hAnsi="Times New Roman" w:cs="Times New Roman"/>
          <w:color w:val="002060"/>
          <w:sz w:val="18"/>
          <w:szCs w:val="18"/>
        </w:rPr>
        <w:t>), và</w:t>
      </w:r>
    </w:p>
    <w:p w:rsidR="0068387B" w:rsidRPr="0068387B" w:rsidRDefault="0068387B">
      <w:pPr>
        <w:pStyle w:val="ListParagraph"/>
        <w:ind w:left="1080"/>
        <w:jc w:val="both"/>
        <w:rPr>
          <w:rFonts w:ascii="Times New Roman" w:hAnsi="Times New Roman" w:cs="Times New Roman"/>
          <w:color w:val="002060"/>
          <w:sz w:val="18"/>
          <w:szCs w:val="18"/>
        </w:rPr>
      </w:pPr>
    </w:p>
    <w:p w:rsidR="0068387B" w:rsidRPr="0068387B" w:rsidRDefault="00077216">
      <w:pPr>
        <w:pStyle w:val="ListParagraph"/>
        <w:numPr>
          <w:ilvl w:val="0"/>
          <w:numId w:val="32"/>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Tài sản vô hình thỏa mãn:</w:t>
      </w:r>
    </w:p>
    <w:p w:rsidR="0068387B" w:rsidRPr="0068387B" w:rsidRDefault="00077216">
      <w:pPr>
        <w:pStyle w:val="ListParagraph"/>
        <w:numPr>
          <w:ilvl w:val="0"/>
          <w:numId w:val="19"/>
        </w:numPr>
        <w:ind w:left="144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tiêu chí ghi nhận theo IAS 38 (bao gồm việc xác định giá trị nguyên giá </w:t>
      </w:r>
      <w:r w:rsidR="00247B36">
        <w:rPr>
          <w:rFonts w:ascii="Times New Roman" w:hAnsi="Times New Roman" w:cs="Times New Roman"/>
          <w:color w:val="002060"/>
          <w:sz w:val="18"/>
          <w:szCs w:val="18"/>
        </w:rPr>
        <w:t xml:space="preserve">ban đầu </w:t>
      </w:r>
      <w:r w:rsidRPr="00077216">
        <w:rPr>
          <w:rFonts w:ascii="Times New Roman" w:hAnsi="Times New Roman" w:cs="Times New Roman"/>
          <w:color w:val="002060"/>
          <w:sz w:val="18"/>
          <w:szCs w:val="18"/>
        </w:rPr>
        <w:t>một cách đáng tin cậy); và</w:t>
      </w:r>
    </w:p>
    <w:p w:rsidR="0068387B" w:rsidRPr="0068387B" w:rsidRDefault="00077216">
      <w:pPr>
        <w:pStyle w:val="ListParagraph"/>
        <w:numPr>
          <w:ilvl w:val="0"/>
          <w:numId w:val="33"/>
        </w:numPr>
        <w:ind w:left="1440"/>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tiêu</w:t>
      </w:r>
      <w:proofErr w:type="gramEnd"/>
      <w:r w:rsidRPr="00077216">
        <w:rPr>
          <w:rFonts w:ascii="Times New Roman" w:hAnsi="Times New Roman" w:cs="Times New Roman"/>
          <w:color w:val="002060"/>
          <w:sz w:val="18"/>
          <w:szCs w:val="18"/>
        </w:rPr>
        <w:t xml:space="preserve"> chí đánh giá lại theo IAS 38 (bao gồm sự tồn tại của thị trường hoạt động).</w:t>
      </w:r>
    </w:p>
    <w:p w:rsidR="0068387B" w:rsidRPr="0068387B" w:rsidRDefault="00247B36">
      <w:pPr>
        <w:ind w:left="720"/>
        <w:jc w:val="both"/>
        <w:rPr>
          <w:rFonts w:ascii="Times New Roman" w:hAnsi="Times New Roman" w:cs="Times New Roman"/>
          <w:color w:val="002060"/>
          <w:sz w:val="18"/>
          <w:szCs w:val="18"/>
        </w:rPr>
      </w:pPr>
      <w:r>
        <w:rPr>
          <w:rFonts w:ascii="Times New Roman" w:hAnsi="Times New Roman" w:cs="Times New Roman"/>
          <w:color w:val="002060"/>
          <w:sz w:val="18"/>
          <w:szCs w:val="18"/>
        </w:rPr>
        <w:t>Đ</w:t>
      </w:r>
      <w:r w:rsidR="00077216" w:rsidRPr="00077216">
        <w:rPr>
          <w:rFonts w:ascii="Times New Roman" w:hAnsi="Times New Roman" w:cs="Times New Roman"/>
          <w:color w:val="002060"/>
          <w:sz w:val="18"/>
          <w:szCs w:val="18"/>
        </w:rPr>
        <w:t xml:space="preserve">ơn vị không </w:t>
      </w:r>
      <w:r>
        <w:rPr>
          <w:rFonts w:ascii="Times New Roman" w:hAnsi="Times New Roman" w:cs="Times New Roman"/>
          <w:color w:val="002060"/>
          <w:sz w:val="18"/>
          <w:szCs w:val="18"/>
        </w:rPr>
        <w:t xml:space="preserve">được </w:t>
      </w:r>
      <w:r w:rsidR="00077216" w:rsidRPr="00077216">
        <w:rPr>
          <w:rFonts w:ascii="Times New Roman" w:hAnsi="Times New Roman" w:cs="Times New Roman"/>
          <w:color w:val="002060"/>
          <w:sz w:val="18"/>
          <w:szCs w:val="18"/>
        </w:rPr>
        <w:t>áp dụng các lựa chọn này cho các tài sản khác hoặc các khoản nợ phải trả.</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D8</w:t>
      </w:r>
      <w:r w:rsidRPr="00077216">
        <w:rPr>
          <w:rFonts w:ascii="Times New Roman" w:hAnsi="Times New Roman" w:cs="Times New Roman"/>
          <w:color w:val="002060"/>
          <w:sz w:val="18"/>
          <w:szCs w:val="18"/>
        </w:rPr>
        <w:tab/>
        <w:t>Đơn vị lần đầu áp dụng</w:t>
      </w:r>
      <w:r w:rsidR="00247B36">
        <w:rPr>
          <w:rFonts w:ascii="Times New Roman" w:hAnsi="Times New Roman" w:cs="Times New Roman"/>
          <w:color w:val="002060"/>
          <w:sz w:val="18"/>
          <w:szCs w:val="18"/>
        </w:rPr>
        <w:t xml:space="preserve"> IFRS</w:t>
      </w:r>
      <w:r w:rsidRPr="00077216">
        <w:rPr>
          <w:rFonts w:ascii="Times New Roman" w:hAnsi="Times New Roman" w:cs="Times New Roman"/>
          <w:color w:val="002060"/>
          <w:sz w:val="18"/>
          <w:szCs w:val="18"/>
        </w:rPr>
        <w:t xml:space="preserve"> có thể thiết lập giá phí quy ước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cho một số hoặc tất cả tài sản và nợ phải trả bằng cách xác định giá trị hợp lý của chúng tại một ngày cụ thể do kết quả của một sự kiện nào đó, ví dụ tư nhân hóa hay phát hành</w:t>
      </w:r>
      <w:r w:rsidR="00247B36">
        <w:rPr>
          <w:rFonts w:ascii="Times New Roman" w:hAnsi="Times New Roman" w:cs="Times New Roman"/>
          <w:color w:val="002060"/>
          <w:sz w:val="18"/>
          <w:szCs w:val="18"/>
        </w:rPr>
        <w:t xml:space="preserve"> cổ phiếu</w:t>
      </w:r>
      <w:r w:rsidRPr="00077216">
        <w:rPr>
          <w:rFonts w:ascii="Times New Roman" w:hAnsi="Times New Roman" w:cs="Times New Roman"/>
          <w:color w:val="002060"/>
          <w:sz w:val="18"/>
          <w:szCs w:val="18"/>
        </w:rPr>
        <w:t xml:space="preserve"> lần đầu ra công chúng.</w:t>
      </w:r>
    </w:p>
    <w:p w:rsidR="0068387B" w:rsidRPr="0068387B" w:rsidRDefault="00077216">
      <w:pPr>
        <w:pStyle w:val="ListParagraph"/>
        <w:numPr>
          <w:ilvl w:val="0"/>
          <w:numId w:val="34"/>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Nếu ngày xác định giá trị là vào hoặc trước ngày chuyển đổi sang áp dụng IFRS, đơn vị có thể sử dụng </w:t>
      </w:r>
      <w:r w:rsidR="00247B36">
        <w:rPr>
          <w:rFonts w:ascii="Times New Roman" w:hAnsi="Times New Roman" w:cs="Times New Roman"/>
          <w:color w:val="002060"/>
          <w:sz w:val="18"/>
          <w:szCs w:val="18"/>
        </w:rPr>
        <w:t xml:space="preserve">việc xác định </w:t>
      </w:r>
      <w:r w:rsidRPr="00077216">
        <w:rPr>
          <w:rFonts w:ascii="Times New Roman" w:hAnsi="Times New Roman" w:cs="Times New Roman"/>
          <w:color w:val="002060"/>
          <w:sz w:val="18"/>
          <w:szCs w:val="18"/>
        </w:rPr>
        <w:t xml:space="preserve">giá trị hợp lý </w:t>
      </w:r>
      <w:proofErr w:type="gramStart"/>
      <w:r w:rsidR="00247B36">
        <w:rPr>
          <w:rFonts w:ascii="Times New Roman" w:hAnsi="Times New Roman" w:cs="Times New Roman"/>
          <w:color w:val="002060"/>
          <w:sz w:val="18"/>
          <w:szCs w:val="18"/>
        </w:rPr>
        <w:t>theo</w:t>
      </w:r>
      <w:proofErr w:type="gramEnd"/>
      <w:r w:rsidR="00247B36">
        <w:rPr>
          <w:rFonts w:ascii="Times New Roman" w:hAnsi="Times New Roman" w:cs="Times New Roman"/>
          <w:color w:val="002060"/>
          <w:sz w:val="18"/>
          <w:szCs w:val="18"/>
        </w:rPr>
        <w:t xml:space="preserve"> hướng</w:t>
      </w:r>
      <w:r w:rsidRPr="00077216">
        <w:rPr>
          <w:rFonts w:ascii="Times New Roman" w:hAnsi="Times New Roman" w:cs="Times New Roman"/>
          <w:color w:val="002060"/>
          <w:sz w:val="18"/>
          <w:szCs w:val="18"/>
        </w:rPr>
        <w:t xml:space="preserve"> sự kiện là giá phí quy ước theo IFRS tại ngày xác định giá trị.</w:t>
      </w:r>
    </w:p>
    <w:p w:rsidR="0068387B" w:rsidRPr="0068387B" w:rsidRDefault="00247B36">
      <w:pPr>
        <w:pStyle w:val="ListParagraph"/>
        <w:numPr>
          <w:ilvl w:val="0"/>
          <w:numId w:val="34"/>
        </w:numPr>
        <w:jc w:val="both"/>
        <w:rPr>
          <w:rFonts w:ascii="Times New Roman" w:hAnsi="Times New Roman" w:cs="Times New Roman"/>
          <w:color w:val="002060"/>
          <w:sz w:val="18"/>
          <w:szCs w:val="18"/>
        </w:rPr>
      </w:pPr>
      <w:r>
        <w:rPr>
          <w:rFonts w:ascii="Times New Roman" w:hAnsi="Times New Roman" w:cs="Times New Roman"/>
          <w:color w:val="002060"/>
          <w:sz w:val="18"/>
          <w:szCs w:val="18"/>
        </w:rPr>
        <w:t>Nếu</w:t>
      </w:r>
      <w:r w:rsidR="00077216" w:rsidRPr="00077216">
        <w:rPr>
          <w:rFonts w:ascii="Times New Roman" w:hAnsi="Times New Roman" w:cs="Times New Roman"/>
          <w:color w:val="002060"/>
          <w:sz w:val="18"/>
          <w:szCs w:val="18"/>
        </w:rPr>
        <w:t xml:space="preserve"> ngày xác định giá trị là sau ngày chuyển đổi sang áp dụng IFRS, nhưng trong kỳ báo cáo tài chính đầu tiên </w:t>
      </w:r>
      <w:proofErr w:type="gramStart"/>
      <w:r w:rsidR="00077216" w:rsidRPr="00077216">
        <w:rPr>
          <w:rFonts w:ascii="Times New Roman" w:hAnsi="Times New Roman" w:cs="Times New Roman"/>
          <w:color w:val="002060"/>
          <w:sz w:val="18"/>
          <w:szCs w:val="18"/>
        </w:rPr>
        <w:t>theo</w:t>
      </w:r>
      <w:proofErr w:type="gramEnd"/>
      <w:r w:rsidR="00077216" w:rsidRPr="00077216">
        <w:rPr>
          <w:rFonts w:ascii="Times New Roman" w:hAnsi="Times New Roman" w:cs="Times New Roman"/>
          <w:color w:val="002060"/>
          <w:sz w:val="18"/>
          <w:szCs w:val="18"/>
        </w:rPr>
        <w:t xml:space="preserve"> IFRS, </w:t>
      </w:r>
      <w:r>
        <w:rPr>
          <w:rFonts w:ascii="Times New Roman" w:hAnsi="Times New Roman" w:cs="Times New Roman"/>
          <w:color w:val="002060"/>
          <w:sz w:val="18"/>
          <w:szCs w:val="18"/>
        </w:rPr>
        <w:t xml:space="preserve">việc xác định </w:t>
      </w:r>
      <w:r w:rsidR="00077216" w:rsidRPr="00077216">
        <w:rPr>
          <w:rFonts w:ascii="Times New Roman" w:hAnsi="Times New Roman" w:cs="Times New Roman"/>
          <w:color w:val="002060"/>
          <w:sz w:val="18"/>
          <w:szCs w:val="18"/>
        </w:rPr>
        <w:t xml:space="preserve">giá trị hợp lý </w:t>
      </w:r>
      <w:r>
        <w:rPr>
          <w:rFonts w:ascii="Times New Roman" w:hAnsi="Times New Roman" w:cs="Times New Roman"/>
          <w:color w:val="002060"/>
          <w:sz w:val="18"/>
          <w:szCs w:val="18"/>
        </w:rPr>
        <w:t>theo hướng</w:t>
      </w:r>
      <w:r w:rsidR="00077216" w:rsidRPr="00077216">
        <w:rPr>
          <w:rFonts w:ascii="Times New Roman" w:hAnsi="Times New Roman" w:cs="Times New Roman"/>
          <w:color w:val="002060"/>
          <w:sz w:val="18"/>
          <w:szCs w:val="18"/>
        </w:rPr>
        <w:t xml:space="preserve"> sự kiện có thể được sử dụng là giá phí quy ước khi sự kiện đó xảy ra. Đơn vị </w:t>
      </w:r>
      <w:r>
        <w:rPr>
          <w:rFonts w:ascii="Times New Roman" w:hAnsi="Times New Roman" w:cs="Times New Roman"/>
          <w:color w:val="002060"/>
          <w:sz w:val="18"/>
          <w:szCs w:val="18"/>
        </w:rPr>
        <w:t xml:space="preserve">phải </w:t>
      </w:r>
      <w:r w:rsidR="00077216" w:rsidRPr="00077216">
        <w:rPr>
          <w:rFonts w:ascii="Times New Roman" w:hAnsi="Times New Roman" w:cs="Times New Roman"/>
          <w:color w:val="002060"/>
          <w:sz w:val="18"/>
          <w:szCs w:val="18"/>
        </w:rPr>
        <w:t xml:space="preserve">ghi nhận trực tiếp những điều chỉnh phát sinh vào lợi nhuận </w:t>
      </w:r>
      <w:r>
        <w:rPr>
          <w:rFonts w:ascii="Times New Roman" w:hAnsi="Times New Roman" w:cs="Times New Roman"/>
          <w:color w:val="002060"/>
          <w:sz w:val="18"/>
          <w:szCs w:val="18"/>
        </w:rPr>
        <w:t xml:space="preserve">sau thuế </w:t>
      </w:r>
      <w:r w:rsidR="00077216" w:rsidRPr="00077216">
        <w:rPr>
          <w:rFonts w:ascii="Times New Roman" w:hAnsi="Times New Roman" w:cs="Times New Roman"/>
          <w:color w:val="002060"/>
          <w:sz w:val="18"/>
          <w:szCs w:val="18"/>
        </w:rPr>
        <w:t xml:space="preserve">chưa phân phối (hoặc khoản mục khác trong vốn chủ sở hữu, nếu phù hợp) tại </w:t>
      </w:r>
      <w:r>
        <w:rPr>
          <w:rFonts w:ascii="Times New Roman" w:hAnsi="Times New Roman" w:cs="Times New Roman"/>
          <w:color w:val="002060"/>
          <w:sz w:val="18"/>
          <w:szCs w:val="18"/>
        </w:rPr>
        <w:t xml:space="preserve">ngày </w:t>
      </w:r>
      <w:r w:rsidR="00077216" w:rsidRPr="00077216">
        <w:rPr>
          <w:rFonts w:ascii="Times New Roman" w:hAnsi="Times New Roman" w:cs="Times New Roman"/>
          <w:color w:val="002060"/>
          <w:sz w:val="18"/>
          <w:szCs w:val="18"/>
        </w:rPr>
        <w:t xml:space="preserve">xác định giá trị. Tại ngày chuyển đổi sang áp dụng IFRS, đơn vị </w:t>
      </w:r>
      <w:r>
        <w:rPr>
          <w:rFonts w:ascii="Times New Roman" w:hAnsi="Times New Roman" w:cs="Times New Roman"/>
          <w:color w:val="002060"/>
          <w:sz w:val="18"/>
          <w:szCs w:val="18"/>
        </w:rPr>
        <w:t>phải</w:t>
      </w:r>
      <w:r w:rsidR="00077216" w:rsidRPr="00077216">
        <w:rPr>
          <w:rFonts w:ascii="Times New Roman" w:hAnsi="Times New Roman" w:cs="Times New Roman"/>
          <w:color w:val="002060"/>
          <w:sz w:val="18"/>
          <w:szCs w:val="18"/>
        </w:rPr>
        <w:t xml:space="preserve"> thiết lập giá phí quy ước bằng cách áp dụng các quy định trong các đoạn D5 – D7</w:t>
      </w:r>
      <w:r>
        <w:rPr>
          <w:rFonts w:ascii="Times New Roman" w:hAnsi="Times New Roman" w:cs="Times New Roman"/>
          <w:color w:val="002060"/>
          <w:sz w:val="18"/>
          <w:szCs w:val="18"/>
        </w:rPr>
        <w:t xml:space="preserve"> hoặc</w:t>
      </w:r>
      <w:r w:rsidR="00077216" w:rsidRPr="00077216">
        <w:rPr>
          <w:rFonts w:ascii="Times New Roman" w:hAnsi="Times New Roman" w:cs="Times New Roman"/>
          <w:color w:val="002060"/>
          <w:sz w:val="18"/>
          <w:szCs w:val="18"/>
        </w:rPr>
        <w:t xml:space="preserve"> xác định giá trị tài sản và nợ phải trả </w:t>
      </w:r>
      <w:proofErr w:type="gramStart"/>
      <w:r w:rsidR="00077216" w:rsidRPr="00077216">
        <w:rPr>
          <w:rFonts w:ascii="Times New Roman" w:hAnsi="Times New Roman" w:cs="Times New Roman"/>
          <w:color w:val="002060"/>
          <w:sz w:val="18"/>
          <w:szCs w:val="18"/>
        </w:rPr>
        <w:t>theo</w:t>
      </w:r>
      <w:proofErr w:type="gramEnd"/>
      <w:r w:rsidR="00077216" w:rsidRPr="00077216">
        <w:rPr>
          <w:rFonts w:ascii="Times New Roman" w:hAnsi="Times New Roman" w:cs="Times New Roman"/>
          <w:color w:val="002060"/>
          <w:sz w:val="18"/>
          <w:szCs w:val="18"/>
        </w:rPr>
        <w:t xml:space="preserve"> các quy định khác của chuẩn mực này.</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D8A</w:t>
      </w:r>
      <w:r w:rsidRPr="00077216">
        <w:rPr>
          <w:rFonts w:ascii="Times New Roman" w:hAnsi="Times New Roman" w:cs="Times New Roman"/>
          <w:color w:val="002060"/>
          <w:sz w:val="18"/>
          <w:szCs w:val="18"/>
        </w:rPr>
        <w:tab/>
        <w:t>Theo quy định kế toán của một số quốc gia, chi phí</w:t>
      </w:r>
      <w:r w:rsidR="00247B36">
        <w:rPr>
          <w:rFonts w:ascii="Times New Roman" w:hAnsi="Times New Roman" w:cs="Times New Roman"/>
          <w:color w:val="002060"/>
          <w:sz w:val="18"/>
          <w:szCs w:val="18"/>
        </w:rPr>
        <w:t xml:space="preserve"> </w:t>
      </w:r>
      <w:r w:rsidRPr="00077216">
        <w:rPr>
          <w:rFonts w:ascii="Times New Roman" w:hAnsi="Times New Roman" w:cs="Times New Roman"/>
          <w:color w:val="002060"/>
          <w:sz w:val="18"/>
          <w:szCs w:val="18"/>
        </w:rPr>
        <w:t xml:space="preserve">thăm dò và </w:t>
      </w:r>
      <w:r w:rsidR="00247B36">
        <w:rPr>
          <w:rFonts w:ascii="Times New Roman" w:hAnsi="Times New Roman" w:cs="Times New Roman"/>
          <w:color w:val="002060"/>
          <w:sz w:val="18"/>
          <w:szCs w:val="18"/>
        </w:rPr>
        <w:t xml:space="preserve">phát </w:t>
      </w:r>
      <w:r w:rsidRPr="00077216">
        <w:rPr>
          <w:rFonts w:ascii="Times New Roman" w:hAnsi="Times New Roman" w:cs="Times New Roman"/>
          <w:color w:val="002060"/>
          <w:sz w:val="18"/>
          <w:szCs w:val="18"/>
        </w:rPr>
        <w:t>triển</w:t>
      </w:r>
      <w:r w:rsidR="00247B36">
        <w:rPr>
          <w:rFonts w:ascii="Times New Roman" w:hAnsi="Times New Roman" w:cs="Times New Roman"/>
          <w:color w:val="002060"/>
          <w:sz w:val="18"/>
          <w:szCs w:val="18"/>
        </w:rPr>
        <w:t xml:space="preserve"> </w:t>
      </w:r>
      <w:r w:rsidRPr="00077216">
        <w:rPr>
          <w:rFonts w:ascii="Times New Roman" w:hAnsi="Times New Roman" w:cs="Times New Roman"/>
          <w:color w:val="002060"/>
          <w:sz w:val="18"/>
          <w:szCs w:val="18"/>
        </w:rPr>
        <w:t xml:space="preserve">các tài sản dầu khí trong giai đoạn </w:t>
      </w:r>
      <w:r w:rsidR="00247B36">
        <w:rPr>
          <w:rFonts w:ascii="Times New Roman" w:hAnsi="Times New Roman" w:cs="Times New Roman"/>
          <w:color w:val="002060"/>
          <w:sz w:val="18"/>
          <w:szCs w:val="18"/>
        </w:rPr>
        <w:t xml:space="preserve">phát </w:t>
      </w:r>
      <w:r w:rsidRPr="00077216">
        <w:rPr>
          <w:rFonts w:ascii="Times New Roman" w:hAnsi="Times New Roman" w:cs="Times New Roman"/>
          <w:color w:val="002060"/>
          <w:sz w:val="18"/>
          <w:szCs w:val="18"/>
        </w:rPr>
        <w:t xml:space="preserve">triển hoặc khai thác được kế toán </w:t>
      </w:r>
      <w:r w:rsidR="00247B36">
        <w:rPr>
          <w:rFonts w:ascii="Times New Roman" w:hAnsi="Times New Roman" w:cs="Times New Roman"/>
          <w:color w:val="002060"/>
          <w:sz w:val="18"/>
          <w:szCs w:val="18"/>
        </w:rPr>
        <w:t>vào</w:t>
      </w:r>
      <w:r w:rsidRPr="00077216">
        <w:rPr>
          <w:rFonts w:ascii="Times New Roman" w:hAnsi="Times New Roman" w:cs="Times New Roman"/>
          <w:color w:val="002060"/>
          <w:sz w:val="18"/>
          <w:szCs w:val="18"/>
        </w:rPr>
        <w:t xml:space="preserve"> một số trung tâm </w:t>
      </w:r>
      <w:r w:rsidR="00247B36">
        <w:rPr>
          <w:rFonts w:ascii="Times New Roman" w:hAnsi="Times New Roman" w:cs="Times New Roman"/>
          <w:color w:val="002060"/>
          <w:sz w:val="18"/>
          <w:szCs w:val="18"/>
        </w:rPr>
        <w:t xml:space="preserve">tập hợp </w:t>
      </w:r>
      <w:r w:rsidRPr="00077216">
        <w:rPr>
          <w:rFonts w:ascii="Times New Roman" w:hAnsi="Times New Roman" w:cs="Times New Roman"/>
          <w:color w:val="002060"/>
          <w:sz w:val="18"/>
          <w:szCs w:val="18"/>
        </w:rPr>
        <w:t xml:space="preserve">chi phí </w:t>
      </w:r>
      <w:proofErr w:type="gramStart"/>
      <w:r w:rsidR="00247B3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khu vực địa lý bao gồm tất cả các tài sản này. Đơn vị lần đầu áp dụng </w:t>
      </w:r>
      <w:r w:rsidR="00247B36">
        <w:rPr>
          <w:rFonts w:ascii="Times New Roman" w:hAnsi="Times New Roman" w:cs="Times New Roman"/>
          <w:color w:val="002060"/>
          <w:sz w:val="18"/>
          <w:szCs w:val="18"/>
        </w:rPr>
        <w:t>IFRS</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 xml:space="preserve">áp dụng </w:t>
      </w:r>
      <w:r w:rsidRPr="00077216">
        <w:rPr>
          <w:rFonts w:ascii="Times New Roman" w:hAnsi="Times New Roman" w:cs="Times New Roman"/>
          <w:color w:val="002060"/>
          <w:sz w:val="18"/>
          <w:szCs w:val="18"/>
        </w:rPr>
        <w:t xml:space="preserve">quy định này </w:t>
      </w:r>
      <w:proofErr w:type="gramStart"/>
      <w:r w:rsidR="00247B3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có thể lựa chọn xác định giá trị tài sản dầu khí tại ngày chuyển đổi sang áp dụng IFRS trên cơ sở sau:</w:t>
      </w:r>
    </w:p>
    <w:p w:rsidR="0068387B" w:rsidRPr="0068387B" w:rsidRDefault="00077216">
      <w:pPr>
        <w:pStyle w:val="ListParagraph"/>
        <w:numPr>
          <w:ilvl w:val="0"/>
          <w:numId w:val="35"/>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Giá trị tài sản </w:t>
      </w:r>
      <w:r w:rsidR="00247B36">
        <w:rPr>
          <w:rFonts w:ascii="Times New Roman" w:hAnsi="Times New Roman" w:cs="Times New Roman"/>
          <w:color w:val="002060"/>
          <w:sz w:val="18"/>
          <w:szCs w:val="18"/>
        </w:rPr>
        <w:t xml:space="preserve">phát sinh từ hoạt động </w:t>
      </w:r>
      <w:r w:rsidRPr="00077216">
        <w:rPr>
          <w:rFonts w:ascii="Times New Roman" w:hAnsi="Times New Roman" w:cs="Times New Roman"/>
          <w:color w:val="002060"/>
          <w:sz w:val="18"/>
          <w:szCs w:val="18"/>
        </w:rPr>
        <w:t xml:space="preserve">thăm dò và </w:t>
      </w:r>
      <w:r w:rsidR="00247B36">
        <w:rPr>
          <w:rFonts w:ascii="Times New Roman" w:hAnsi="Times New Roman" w:cs="Times New Roman"/>
          <w:color w:val="002060"/>
          <w:sz w:val="18"/>
          <w:szCs w:val="18"/>
        </w:rPr>
        <w:t>đánh giá</w:t>
      </w:r>
      <w:r w:rsidRPr="00077216">
        <w:rPr>
          <w:rFonts w:ascii="Times New Roman" w:hAnsi="Times New Roman" w:cs="Times New Roman"/>
          <w:color w:val="002060"/>
          <w:sz w:val="18"/>
          <w:szCs w:val="18"/>
        </w:rPr>
        <w:t xml:space="preserve"> được xác định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và</w:t>
      </w:r>
    </w:p>
    <w:p w:rsidR="0068387B" w:rsidRPr="0068387B" w:rsidRDefault="00077216">
      <w:pPr>
        <w:pStyle w:val="ListParagraph"/>
        <w:numPr>
          <w:ilvl w:val="0"/>
          <w:numId w:val="35"/>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Giá trị tài sản trong giai đoạn phát triển và khai thác được xác định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trung tâm </w:t>
      </w:r>
      <w:r w:rsidR="00247B36">
        <w:rPr>
          <w:rFonts w:ascii="Times New Roman" w:hAnsi="Times New Roman" w:cs="Times New Roman"/>
          <w:color w:val="002060"/>
          <w:sz w:val="18"/>
          <w:szCs w:val="18"/>
        </w:rPr>
        <w:t xml:space="preserve">tập hợp </w:t>
      </w:r>
      <w:r w:rsidRPr="00077216">
        <w:rPr>
          <w:rFonts w:ascii="Times New Roman" w:hAnsi="Times New Roman" w:cs="Times New Roman"/>
          <w:color w:val="002060"/>
          <w:sz w:val="18"/>
          <w:szCs w:val="18"/>
        </w:rPr>
        <w:t xml:space="preserve">chi phí </w:t>
      </w:r>
      <w:r w:rsidR="00247B36">
        <w:rPr>
          <w:rFonts w:ascii="Times New Roman" w:hAnsi="Times New Roman" w:cs="Times New Roman"/>
          <w:color w:val="002060"/>
          <w:sz w:val="18"/>
          <w:szCs w:val="18"/>
        </w:rPr>
        <w:t>phù hợp với</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của đơn vị. Đơn vị phải phân bổ giá trị này vào</w:t>
      </w:r>
      <w:r w:rsidR="00247B36">
        <w:rPr>
          <w:rFonts w:ascii="Times New Roman" w:hAnsi="Times New Roman" w:cs="Times New Roman"/>
          <w:color w:val="002060"/>
          <w:sz w:val="18"/>
          <w:szCs w:val="18"/>
        </w:rPr>
        <w:t xml:space="preserve"> tài sản cơ sở của</w:t>
      </w:r>
      <w:r w:rsidRPr="00077216">
        <w:rPr>
          <w:rFonts w:ascii="Times New Roman" w:hAnsi="Times New Roman" w:cs="Times New Roman"/>
          <w:color w:val="002060"/>
          <w:sz w:val="18"/>
          <w:szCs w:val="18"/>
        </w:rPr>
        <w:t xml:space="preserve"> trung tâm</w:t>
      </w:r>
      <w:r w:rsidR="00247B36">
        <w:rPr>
          <w:rFonts w:ascii="Times New Roman" w:hAnsi="Times New Roman" w:cs="Times New Roman"/>
          <w:color w:val="002060"/>
          <w:sz w:val="18"/>
          <w:szCs w:val="18"/>
        </w:rPr>
        <w:t xml:space="preserve"> tập hợp</w:t>
      </w:r>
      <w:r w:rsidRPr="00077216">
        <w:rPr>
          <w:rFonts w:ascii="Times New Roman" w:hAnsi="Times New Roman" w:cs="Times New Roman"/>
          <w:color w:val="002060"/>
          <w:sz w:val="18"/>
          <w:szCs w:val="18"/>
        </w:rPr>
        <w:t xml:space="preserve"> chi phí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tỷ lệ trữ lượng hoặc giá trị trữ lượng tại ngày </w:t>
      </w:r>
      <w:r w:rsidR="00247B36">
        <w:rPr>
          <w:rFonts w:ascii="Times New Roman" w:hAnsi="Times New Roman" w:cs="Times New Roman"/>
          <w:color w:val="002060"/>
          <w:sz w:val="18"/>
          <w:szCs w:val="18"/>
        </w:rPr>
        <w:t>chuyển đổi sang áp dụng IFRS</w:t>
      </w:r>
      <w:r w:rsidRPr="00077216">
        <w:rPr>
          <w:rFonts w:ascii="Times New Roman" w:hAnsi="Times New Roman" w:cs="Times New Roman"/>
          <w:color w:val="002060"/>
          <w:sz w:val="18"/>
          <w:szCs w:val="18"/>
        </w:rPr>
        <w:t>.</w:t>
      </w:r>
    </w:p>
    <w:p w:rsidR="0068387B" w:rsidRPr="0068387B" w:rsidRDefault="00077216">
      <w:pPr>
        <w:ind w:left="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Đơn vị phải kiểm tra dấu hiệu suy giảm giá trị đối với các tài sản</w:t>
      </w:r>
      <w:r w:rsidR="00247B36">
        <w:rPr>
          <w:rFonts w:ascii="Times New Roman" w:hAnsi="Times New Roman" w:cs="Times New Roman"/>
          <w:color w:val="002060"/>
          <w:sz w:val="18"/>
          <w:szCs w:val="18"/>
        </w:rPr>
        <w:t xml:space="preserve"> phát sinh từ hoạt động</w:t>
      </w:r>
      <w:r w:rsidRPr="00077216">
        <w:rPr>
          <w:rFonts w:ascii="Times New Roman" w:hAnsi="Times New Roman" w:cs="Times New Roman"/>
          <w:color w:val="002060"/>
          <w:sz w:val="18"/>
          <w:szCs w:val="18"/>
        </w:rPr>
        <w:t xml:space="preserve"> thăm dò và </w:t>
      </w:r>
      <w:r w:rsidR="00247B36">
        <w:rPr>
          <w:rFonts w:ascii="Times New Roman" w:hAnsi="Times New Roman" w:cs="Times New Roman"/>
          <w:color w:val="002060"/>
          <w:sz w:val="18"/>
          <w:szCs w:val="18"/>
        </w:rPr>
        <w:t>đánh giá</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cũng như các</w:t>
      </w:r>
      <w:r w:rsidRPr="00077216">
        <w:rPr>
          <w:rFonts w:ascii="Times New Roman" w:hAnsi="Times New Roman" w:cs="Times New Roman"/>
          <w:color w:val="002060"/>
          <w:sz w:val="18"/>
          <w:szCs w:val="18"/>
        </w:rPr>
        <w:t xml:space="preserve"> các tài sản trong giai đoạn</w:t>
      </w:r>
      <w:r w:rsidR="00247B36">
        <w:rPr>
          <w:rFonts w:ascii="Times New Roman" w:hAnsi="Times New Roman" w:cs="Times New Roman"/>
          <w:color w:val="002060"/>
          <w:sz w:val="18"/>
          <w:szCs w:val="18"/>
        </w:rPr>
        <w:t xml:space="preserve"> phát</w:t>
      </w:r>
      <w:r w:rsidRPr="00077216">
        <w:rPr>
          <w:rFonts w:ascii="Times New Roman" w:hAnsi="Times New Roman" w:cs="Times New Roman"/>
          <w:color w:val="002060"/>
          <w:sz w:val="18"/>
          <w:szCs w:val="18"/>
        </w:rPr>
        <w:t xml:space="preserve"> triển</w:t>
      </w:r>
      <w:r w:rsidR="00247B36">
        <w:rPr>
          <w:rFonts w:ascii="Times New Roman" w:hAnsi="Times New Roman" w:cs="Times New Roman"/>
          <w:color w:val="002060"/>
          <w:sz w:val="18"/>
          <w:szCs w:val="18"/>
        </w:rPr>
        <w:t xml:space="preserve"> </w:t>
      </w:r>
      <w:r w:rsidRPr="00077216">
        <w:rPr>
          <w:rFonts w:ascii="Times New Roman" w:hAnsi="Times New Roman" w:cs="Times New Roman"/>
          <w:color w:val="002060"/>
          <w:sz w:val="18"/>
          <w:szCs w:val="18"/>
        </w:rPr>
        <w:t xml:space="preserve">và khai thác tại ngày chuyển </w:t>
      </w:r>
      <w:r w:rsidR="00247B36">
        <w:rPr>
          <w:rFonts w:ascii="Times New Roman" w:hAnsi="Times New Roman" w:cs="Times New Roman"/>
          <w:color w:val="002060"/>
          <w:sz w:val="18"/>
          <w:szCs w:val="18"/>
        </w:rPr>
        <w:t xml:space="preserve">đổi </w:t>
      </w:r>
      <w:r w:rsidRPr="00077216">
        <w:rPr>
          <w:rFonts w:ascii="Times New Roman" w:hAnsi="Times New Roman" w:cs="Times New Roman"/>
          <w:color w:val="002060"/>
          <w:sz w:val="18"/>
          <w:szCs w:val="18"/>
        </w:rPr>
        <w:t xml:space="preserve">sang áp dụng IFRS </w:t>
      </w:r>
      <w:r w:rsidR="00247B36">
        <w:rPr>
          <w:rFonts w:ascii="Times New Roman" w:hAnsi="Times New Roman" w:cs="Times New Roman"/>
          <w:color w:val="002060"/>
          <w:sz w:val="18"/>
          <w:szCs w:val="18"/>
        </w:rPr>
        <w:t>tương ứng với</w:t>
      </w:r>
      <w:r w:rsidRPr="00077216">
        <w:rPr>
          <w:rFonts w:ascii="Times New Roman" w:hAnsi="Times New Roman" w:cs="Times New Roman"/>
          <w:color w:val="002060"/>
          <w:sz w:val="18"/>
          <w:szCs w:val="18"/>
        </w:rPr>
        <w:t xml:space="preserve"> quy định của IFRS 6 </w:t>
      </w:r>
      <w:r w:rsidR="00247B36">
        <w:rPr>
          <w:rFonts w:ascii="Times New Roman" w:hAnsi="Times New Roman" w:cs="Times New Roman"/>
          <w:i/>
          <w:color w:val="002060"/>
          <w:sz w:val="18"/>
          <w:szCs w:val="18"/>
        </w:rPr>
        <w:t>T</w:t>
      </w:r>
      <w:r w:rsidRPr="00077216">
        <w:rPr>
          <w:rFonts w:ascii="Times New Roman" w:hAnsi="Times New Roman" w:cs="Times New Roman"/>
          <w:i/>
          <w:color w:val="002060"/>
          <w:sz w:val="18"/>
          <w:szCs w:val="18"/>
        </w:rPr>
        <w:t>hăm dò và đánh giá tài nguyên khoáng sản</w:t>
      </w:r>
      <w:r w:rsidRPr="00077216">
        <w:rPr>
          <w:rFonts w:ascii="Times New Roman" w:hAnsi="Times New Roman" w:cs="Times New Roman"/>
          <w:color w:val="002060"/>
          <w:sz w:val="18"/>
          <w:szCs w:val="18"/>
        </w:rPr>
        <w:t xml:space="preserve"> hoặc IAS 36 và nếu cần thiết, ghi giảm giá trị đã được xác định theo đoạn (a) và (b) ở trên. Những tài sản dầu khí được đề cập trong đoạn này chỉ bao gồm những tài sản được sử dụng trong giai đoạn thăm dò, </w:t>
      </w:r>
      <w:r w:rsidR="00247B36">
        <w:rPr>
          <w:rFonts w:ascii="Times New Roman" w:hAnsi="Times New Roman" w:cs="Times New Roman"/>
          <w:color w:val="002060"/>
          <w:sz w:val="18"/>
          <w:szCs w:val="18"/>
        </w:rPr>
        <w:t>đánh giá</w:t>
      </w:r>
      <w:r w:rsidRPr="00077216">
        <w:rPr>
          <w:rFonts w:ascii="Times New Roman" w:hAnsi="Times New Roman" w:cs="Times New Roman"/>
          <w:color w:val="002060"/>
          <w:sz w:val="18"/>
          <w:szCs w:val="18"/>
        </w:rPr>
        <w:t>, phát triển hoặc khai thác dầu và khí.</w:t>
      </w:r>
      <w:r w:rsidR="00247B36">
        <w:rPr>
          <w:rFonts w:ascii="Times New Roman" w:hAnsi="Times New Roman" w:cs="Times New Roman"/>
          <w:color w:val="002060"/>
          <w:sz w:val="18"/>
          <w:szCs w:val="18"/>
        </w:rPr>
        <w:t xml:space="preserve"> </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D8B</w:t>
      </w:r>
      <w:r w:rsidRPr="00077216">
        <w:rPr>
          <w:rFonts w:ascii="Times New Roman" w:hAnsi="Times New Roman" w:cs="Times New Roman"/>
          <w:color w:val="002060"/>
          <w:sz w:val="18"/>
          <w:szCs w:val="18"/>
        </w:rPr>
        <w:tab/>
        <w:t xml:space="preserve">Một số đơn vị nắm giữ bất động sản, nhà xưởng và thiết bị, </w:t>
      </w:r>
      <w:r w:rsidR="00247B36">
        <w:rPr>
          <w:rFonts w:ascii="Times New Roman" w:hAnsi="Times New Roman" w:cs="Times New Roman"/>
          <w:color w:val="002060"/>
          <w:sz w:val="18"/>
          <w:szCs w:val="18"/>
        </w:rPr>
        <w:t xml:space="preserve">tài sản </w:t>
      </w:r>
      <w:r w:rsidRPr="00077216">
        <w:rPr>
          <w:rFonts w:ascii="Times New Roman" w:hAnsi="Times New Roman" w:cs="Times New Roman"/>
          <w:color w:val="002060"/>
          <w:sz w:val="18"/>
          <w:szCs w:val="18"/>
        </w:rPr>
        <w:t xml:space="preserve">quyền sử dụng hoặc tài sản vô hình để sử dụng hoặc đã được sử dụng cho các hoạt động là đối tượng kiểm soát giá. Giá trị ghi sổ của các tài sản này có thể bao gồm giá trị được xác định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nhưng không đủ điều kiện để vốn hóa theo quy định của IFRS. Trong trường hợp này, đơn vị lần đầu áp dụng</w:t>
      </w:r>
      <w:r w:rsidR="00247B36">
        <w:rPr>
          <w:rFonts w:ascii="Times New Roman" w:hAnsi="Times New Roman" w:cs="Times New Roman"/>
          <w:color w:val="002060"/>
          <w:sz w:val="18"/>
          <w:szCs w:val="18"/>
        </w:rPr>
        <w:t xml:space="preserve"> IFRS</w:t>
      </w:r>
      <w:r w:rsidRPr="00077216">
        <w:rPr>
          <w:rFonts w:ascii="Times New Roman" w:hAnsi="Times New Roman" w:cs="Times New Roman"/>
          <w:color w:val="002060"/>
          <w:sz w:val="18"/>
          <w:szCs w:val="18"/>
        </w:rPr>
        <w:t xml:space="preserve"> có thể lựa chọn sử dụng giá trị ghi sổ của tài sản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 xml:space="preserve">ác nguyên tắc kế toán được thừa nhận chung trước đó tại ngày chuyển đổi sang áp dụng IFRS là giá phí quy ước. Đơn vị áp dụng điều khoản miễn trừ này cho từng tài sản nhưng không nhất thiết phải áp dụng cho tất cả tài sản. Tại ngày chuyển đổi sang áp dụng IFRS, đơn vị phải kiểm tra dấu hiệu suy giảm giá trị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quy định của IAS 36 đối với mỗi tài sản áp dụng điều khoản miễn trừ này. Cho mục đích của đoạn này,</w:t>
      </w:r>
      <w:r w:rsidR="00247B36">
        <w:rPr>
          <w:rFonts w:ascii="Times New Roman" w:hAnsi="Times New Roman" w:cs="Times New Roman"/>
          <w:color w:val="002060"/>
          <w:sz w:val="18"/>
          <w:szCs w:val="18"/>
        </w:rPr>
        <w:t xml:space="preserve"> các</w:t>
      </w:r>
      <w:r w:rsidRPr="00077216">
        <w:rPr>
          <w:rFonts w:ascii="Times New Roman" w:hAnsi="Times New Roman" w:cs="Times New Roman"/>
          <w:color w:val="002060"/>
          <w:sz w:val="18"/>
          <w:szCs w:val="18"/>
        </w:rPr>
        <w:t xml:space="preserve"> hoạt động là đối tượng kiểm soát giá nếu </w:t>
      </w:r>
      <w:r w:rsidR="00247B36">
        <w:rPr>
          <w:rFonts w:ascii="Times New Roman" w:hAnsi="Times New Roman" w:cs="Times New Roman"/>
          <w:color w:val="002060"/>
          <w:sz w:val="18"/>
          <w:szCs w:val="18"/>
        </w:rPr>
        <w:t>chúng</w:t>
      </w:r>
      <w:r w:rsidRPr="00077216">
        <w:rPr>
          <w:rFonts w:ascii="Times New Roman" w:hAnsi="Times New Roman" w:cs="Times New Roman"/>
          <w:color w:val="002060"/>
          <w:sz w:val="18"/>
          <w:szCs w:val="18"/>
        </w:rPr>
        <w:t xml:space="preserve"> chịu sự kiểm soát </w:t>
      </w:r>
      <w:r w:rsidR="00247B36">
        <w:rPr>
          <w:rFonts w:ascii="Times New Roman" w:hAnsi="Times New Roman" w:cs="Times New Roman"/>
          <w:color w:val="002060"/>
          <w:sz w:val="18"/>
          <w:szCs w:val="18"/>
        </w:rPr>
        <w:t>theo khung</w:t>
      </w:r>
      <w:r w:rsidRPr="00077216">
        <w:rPr>
          <w:rFonts w:ascii="Times New Roman" w:hAnsi="Times New Roman" w:cs="Times New Roman"/>
          <w:color w:val="002060"/>
          <w:sz w:val="18"/>
          <w:szCs w:val="18"/>
        </w:rPr>
        <w:t xml:space="preserve"> giá </w:t>
      </w:r>
      <w:r w:rsidR="00247B36">
        <w:rPr>
          <w:rFonts w:ascii="Times New Roman" w:hAnsi="Times New Roman" w:cs="Times New Roman"/>
          <w:color w:val="002060"/>
          <w:sz w:val="18"/>
          <w:szCs w:val="18"/>
        </w:rPr>
        <w:t>để</w:t>
      </w:r>
      <w:r w:rsidRPr="00077216">
        <w:rPr>
          <w:rFonts w:ascii="Times New Roman" w:hAnsi="Times New Roman" w:cs="Times New Roman"/>
          <w:color w:val="002060"/>
          <w:sz w:val="18"/>
          <w:szCs w:val="18"/>
        </w:rPr>
        <w:t xml:space="preserve"> thiết lập mức giá </w:t>
      </w:r>
      <w:r w:rsidR="00247B36">
        <w:rPr>
          <w:rFonts w:ascii="Times New Roman" w:hAnsi="Times New Roman" w:cs="Times New Roman"/>
          <w:color w:val="002060"/>
          <w:sz w:val="18"/>
          <w:szCs w:val="18"/>
        </w:rPr>
        <w:t xml:space="preserve">của các hàng hóa hoặc dịch vụ </w:t>
      </w:r>
      <w:r w:rsidRPr="00077216">
        <w:rPr>
          <w:rFonts w:ascii="Times New Roman" w:hAnsi="Times New Roman" w:cs="Times New Roman"/>
          <w:color w:val="002060"/>
          <w:sz w:val="18"/>
          <w:szCs w:val="18"/>
        </w:rPr>
        <w:t xml:space="preserve">với khách hàng và khung giá đó phải chịu sự giám sát và/hoặc phê duyệt bởi cơ quan quản lý giá (được định nghĩa trong IFRS 14 </w:t>
      </w:r>
      <w:r w:rsidRPr="00077216">
        <w:rPr>
          <w:rFonts w:ascii="Times New Roman" w:hAnsi="Times New Roman" w:cs="Times New Roman"/>
          <w:i/>
          <w:color w:val="002060"/>
          <w:sz w:val="18"/>
          <w:szCs w:val="18"/>
        </w:rPr>
        <w:t>Các khoản hoãn lại theo luật định</w:t>
      </w:r>
      <w:r w:rsidRPr="00077216">
        <w:rPr>
          <w:rFonts w:ascii="Times New Roman" w:hAnsi="Times New Roman" w:cs="Times New Roman"/>
          <w:color w:val="002060"/>
          <w:sz w:val="18"/>
          <w:szCs w:val="18"/>
        </w:rPr>
        <w:t>).</w:t>
      </w:r>
    </w:p>
    <w:p w:rsidR="0068387B" w:rsidRPr="0068387B" w:rsidRDefault="00077216">
      <w:pPr>
        <w:ind w:firstLine="720"/>
        <w:jc w:val="both"/>
        <w:rPr>
          <w:rFonts w:ascii="Times New Roman" w:hAnsi="Times New Roman" w:cs="Times New Roman"/>
          <w:b/>
          <w:color w:val="002060"/>
          <w:sz w:val="20"/>
          <w:szCs w:val="20"/>
        </w:rPr>
      </w:pPr>
      <w:r w:rsidRPr="00077216">
        <w:rPr>
          <w:rFonts w:ascii="Times New Roman" w:hAnsi="Times New Roman" w:cs="Times New Roman"/>
          <w:b/>
          <w:color w:val="002060"/>
          <w:sz w:val="20"/>
          <w:szCs w:val="20"/>
        </w:rPr>
        <w:t>Thuê tài sản</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D9</w:t>
      </w:r>
      <w:r w:rsidRPr="00077216">
        <w:rPr>
          <w:rFonts w:ascii="Times New Roman" w:hAnsi="Times New Roman" w:cs="Times New Roman"/>
          <w:color w:val="002060"/>
          <w:sz w:val="18"/>
          <w:szCs w:val="18"/>
        </w:rPr>
        <w:tab/>
        <w:t xml:space="preserve">Đơn vị lần đầu áp dụng áp dụng </w:t>
      </w:r>
      <w:r w:rsidR="00247B36">
        <w:rPr>
          <w:rFonts w:ascii="Times New Roman" w:hAnsi="Times New Roman" w:cs="Times New Roman"/>
          <w:color w:val="002060"/>
          <w:sz w:val="18"/>
          <w:szCs w:val="18"/>
        </w:rPr>
        <w:t xml:space="preserve">IFRS áp dụng </w:t>
      </w:r>
      <w:r w:rsidRPr="00077216">
        <w:rPr>
          <w:rFonts w:ascii="Times New Roman" w:hAnsi="Times New Roman" w:cs="Times New Roman"/>
          <w:color w:val="002060"/>
          <w:sz w:val="18"/>
          <w:szCs w:val="18"/>
        </w:rPr>
        <w:t xml:space="preserve">các đoạn 9-11 của IFRS 16 để đánh giá </w:t>
      </w:r>
      <w:r w:rsidR="00247B36">
        <w:rPr>
          <w:rFonts w:ascii="Times New Roman" w:hAnsi="Times New Roman" w:cs="Times New Roman"/>
          <w:color w:val="002060"/>
          <w:sz w:val="18"/>
          <w:szCs w:val="18"/>
        </w:rPr>
        <w:t xml:space="preserve">liệu </w:t>
      </w:r>
      <w:r w:rsidRPr="00077216">
        <w:rPr>
          <w:rFonts w:ascii="Times New Roman" w:hAnsi="Times New Roman" w:cs="Times New Roman"/>
          <w:color w:val="002060"/>
          <w:sz w:val="18"/>
          <w:szCs w:val="18"/>
        </w:rPr>
        <w:t xml:space="preserve">một hợp đồng tại ngày chuyển đổi sang áp dụng IFRS có bao gồm </w:t>
      </w:r>
      <w:r w:rsidR="00247B36">
        <w:rPr>
          <w:rFonts w:ascii="Times New Roman" w:hAnsi="Times New Roman" w:cs="Times New Roman"/>
          <w:color w:val="002060"/>
          <w:sz w:val="18"/>
          <w:szCs w:val="18"/>
        </w:rPr>
        <w:t xml:space="preserve">giao dịch </w:t>
      </w:r>
      <w:r w:rsidRPr="00077216">
        <w:rPr>
          <w:rFonts w:ascii="Times New Roman" w:hAnsi="Times New Roman" w:cs="Times New Roman"/>
          <w:color w:val="002060"/>
          <w:sz w:val="18"/>
          <w:szCs w:val="18"/>
        </w:rPr>
        <w:t xml:space="preserve">thuê tài sản trên cở sở các thông tin và sự kiện </w:t>
      </w:r>
      <w:r w:rsidR="00247B36">
        <w:rPr>
          <w:rFonts w:ascii="Times New Roman" w:hAnsi="Times New Roman" w:cs="Times New Roman"/>
          <w:color w:val="002060"/>
          <w:sz w:val="18"/>
          <w:szCs w:val="18"/>
        </w:rPr>
        <w:t>hiện hữu</w:t>
      </w:r>
      <w:r w:rsidRPr="00077216">
        <w:rPr>
          <w:rFonts w:ascii="Times New Roman" w:hAnsi="Times New Roman" w:cs="Times New Roman"/>
          <w:color w:val="002060"/>
          <w:sz w:val="18"/>
          <w:szCs w:val="18"/>
        </w:rPr>
        <w:t xml:space="preserve"> tại ngày chuyển đổi sang áp dụng IFRS</w:t>
      </w:r>
      <w:r w:rsidR="00247B36">
        <w:rPr>
          <w:rFonts w:ascii="Times New Roman" w:hAnsi="Times New Roman" w:cs="Times New Roman"/>
          <w:color w:val="002060"/>
          <w:sz w:val="18"/>
          <w:szCs w:val="18"/>
        </w:rPr>
        <w:t xml:space="preserve"> hay không</w:t>
      </w:r>
      <w:r w:rsidRPr="00077216">
        <w:rPr>
          <w:rFonts w:ascii="Times New Roman" w:hAnsi="Times New Roman" w:cs="Times New Roman"/>
          <w:color w:val="002060"/>
          <w:sz w:val="18"/>
          <w:szCs w:val="18"/>
        </w:rPr>
        <w:t xml:space="preserve">. </w:t>
      </w:r>
    </w:p>
    <w:p w:rsidR="0068387B" w:rsidRPr="0068387B" w:rsidRDefault="00077216">
      <w:p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D9A</w:t>
      </w:r>
      <w:r w:rsidRPr="00077216">
        <w:rPr>
          <w:rFonts w:ascii="Times New Roman" w:hAnsi="Times New Roman" w:cs="Times New Roman"/>
          <w:color w:val="002060"/>
          <w:sz w:val="18"/>
          <w:szCs w:val="18"/>
        </w:rPr>
        <w:tab/>
        <w:t>Bỏ đoạn này</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D9B</w:t>
      </w:r>
      <w:r w:rsidRPr="00077216">
        <w:rPr>
          <w:rFonts w:ascii="Times New Roman" w:hAnsi="Times New Roman" w:cs="Times New Roman"/>
          <w:color w:val="002060"/>
          <w:sz w:val="18"/>
          <w:szCs w:val="18"/>
        </w:rPr>
        <w:tab/>
        <w:t>Đơn vị lần đầu áp dụng</w:t>
      </w:r>
      <w:r w:rsidR="00247B36">
        <w:rPr>
          <w:rFonts w:ascii="Times New Roman" w:hAnsi="Times New Roman" w:cs="Times New Roman"/>
          <w:color w:val="002060"/>
          <w:sz w:val="18"/>
          <w:szCs w:val="18"/>
        </w:rPr>
        <w:t xml:space="preserve"> IFRS</w:t>
      </w:r>
      <w:r w:rsidRPr="00077216">
        <w:rPr>
          <w:rFonts w:ascii="Times New Roman" w:hAnsi="Times New Roman" w:cs="Times New Roman"/>
          <w:color w:val="002060"/>
          <w:sz w:val="18"/>
          <w:szCs w:val="18"/>
        </w:rPr>
        <w:t xml:space="preserve">, là bên </w:t>
      </w:r>
      <w:r w:rsidR="00247B36">
        <w:rPr>
          <w:rFonts w:ascii="Times New Roman" w:hAnsi="Times New Roman" w:cs="Times New Roman"/>
          <w:color w:val="002060"/>
          <w:sz w:val="18"/>
          <w:szCs w:val="18"/>
        </w:rPr>
        <w:t xml:space="preserve">đi </w:t>
      </w:r>
      <w:r w:rsidRPr="00077216">
        <w:rPr>
          <w:rFonts w:ascii="Times New Roman" w:hAnsi="Times New Roman" w:cs="Times New Roman"/>
          <w:color w:val="002060"/>
          <w:sz w:val="18"/>
          <w:szCs w:val="18"/>
        </w:rPr>
        <w:t>thuê ghi nhận nghĩa vụ nợ</w:t>
      </w:r>
      <w:r w:rsidR="00247B36">
        <w:rPr>
          <w:rFonts w:ascii="Times New Roman" w:hAnsi="Times New Roman" w:cs="Times New Roman"/>
          <w:color w:val="002060"/>
          <w:sz w:val="18"/>
          <w:szCs w:val="18"/>
        </w:rPr>
        <w:t xml:space="preserve"> phải trả</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 xml:space="preserve">về </w:t>
      </w:r>
      <w:r w:rsidRPr="00077216">
        <w:rPr>
          <w:rFonts w:ascii="Times New Roman" w:hAnsi="Times New Roman" w:cs="Times New Roman"/>
          <w:color w:val="002060"/>
          <w:sz w:val="18"/>
          <w:szCs w:val="18"/>
        </w:rPr>
        <w:t xml:space="preserve">thuê tài sản và </w:t>
      </w:r>
      <w:r w:rsidR="00247B36">
        <w:rPr>
          <w:rFonts w:ascii="Times New Roman" w:hAnsi="Times New Roman" w:cs="Times New Roman"/>
          <w:color w:val="002060"/>
          <w:sz w:val="18"/>
          <w:szCs w:val="18"/>
        </w:rPr>
        <w:t xml:space="preserve">tài sản </w:t>
      </w:r>
      <w:r w:rsidRPr="00077216">
        <w:rPr>
          <w:rFonts w:ascii="Times New Roman" w:hAnsi="Times New Roman" w:cs="Times New Roman"/>
          <w:color w:val="002060"/>
          <w:sz w:val="18"/>
          <w:szCs w:val="18"/>
        </w:rPr>
        <w:t>quyền sử dụng</w:t>
      </w:r>
      <w:proofErr w:type="gramStart"/>
      <w:r w:rsidRPr="00077216">
        <w:rPr>
          <w:rFonts w:ascii="Times New Roman" w:hAnsi="Times New Roman" w:cs="Times New Roman"/>
          <w:color w:val="002060"/>
          <w:sz w:val="18"/>
          <w:szCs w:val="18"/>
        </w:rPr>
        <w:t>,có</w:t>
      </w:r>
      <w:proofErr w:type="gramEnd"/>
      <w:r w:rsidRPr="00077216">
        <w:rPr>
          <w:rFonts w:ascii="Times New Roman" w:hAnsi="Times New Roman" w:cs="Times New Roman"/>
          <w:color w:val="002060"/>
          <w:sz w:val="18"/>
          <w:szCs w:val="18"/>
        </w:rPr>
        <w:t xml:space="preserve"> thể áp dụng </w:t>
      </w:r>
      <w:r w:rsidR="00247B36">
        <w:rPr>
          <w:rFonts w:ascii="Times New Roman" w:hAnsi="Times New Roman" w:cs="Times New Roman"/>
          <w:color w:val="002060"/>
          <w:sz w:val="18"/>
          <w:szCs w:val="18"/>
        </w:rPr>
        <w:t>phương pháp</w:t>
      </w:r>
      <w:r w:rsidRPr="00077216">
        <w:rPr>
          <w:rFonts w:ascii="Times New Roman" w:hAnsi="Times New Roman" w:cs="Times New Roman"/>
          <w:color w:val="002060"/>
          <w:sz w:val="18"/>
          <w:szCs w:val="18"/>
        </w:rPr>
        <w:t xml:space="preserve"> sau đối với tất cả</w:t>
      </w:r>
      <w:r w:rsidR="00247B36">
        <w:rPr>
          <w:rFonts w:ascii="Times New Roman" w:hAnsi="Times New Roman" w:cs="Times New Roman"/>
          <w:color w:val="002060"/>
          <w:sz w:val="18"/>
          <w:szCs w:val="18"/>
        </w:rPr>
        <w:t xml:space="preserve"> các hợp đồng thuê</w:t>
      </w:r>
      <w:r w:rsidRPr="00077216">
        <w:rPr>
          <w:rFonts w:ascii="Times New Roman" w:hAnsi="Times New Roman" w:cs="Times New Roman"/>
          <w:color w:val="002060"/>
          <w:sz w:val="18"/>
          <w:szCs w:val="18"/>
        </w:rPr>
        <w:t xml:space="preserve"> tài sản (</w:t>
      </w:r>
      <w:r w:rsidR="00247B36">
        <w:rPr>
          <w:rFonts w:ascii="Times New Roman" w:hAnsi="Times New Roman" w:cs="Times New Roman"/>
          <w:color w:val="002060"/>
          <w:sz w:val="18"/>
          <w:szCs w:val="18"/>
        </w:rPr>
        <w:t>tùy theo</w:t>
      </w:r>
      <w:r w:rsidRPr="00077216">
        <w:rPr>
          <w:rFonts w:ascii="Times New Roman" w:hAnsi="Times New Roman" w:cs="Times New Roman"/>
          <w:color w:val="002060"/>
          <w:sz w:val="18"/>
          <w:szCs w:val="18"/>
        </w:rPr>
        <w:t xml:space="preserve"> các </w:t>
      </w:r>
      <w:r w:rsidR="00247B36">
        <w:rPr>
          <w:rFonts w:ascii="Times New Roman" w:hAnsi="Times New Roman" w:cs="Times New Roman"/>
          <w:color w:val="002060"/>
          <w:sz w:val="18"/>
          <w:szCs w:val="18"/>
        </w:rPr>
        <w:t>tình huống</w:t>
      </w:r>
      <w:r w:rsidRPr="00077216">
        <w:rPr>
          <w:rFonts w:ascii="Times New Roman" w:hAnsi="Times New Roman" w:cs="Times New Roman"/>
          <w:color w:val="002060"/>
          <w:sz w:val="18"/>
          <w:szCs w:val="18"/>
        </w:rPr>
        <w:t xml:space="preserve"> thực tế</w:t>
      </w:r>
      <w:r w:rsidR="00247B36">
        <w:rPr>
          <w:rFonts w:ascii="Times New Roman" w:hAnsi="Times New Roman" w:cs="Times New Roman"/>
          <w:color w:val="002060"/>
          <w:sz w:val="18"/>
          <w:szCs w:val="18"/>
        </w:rPr>
        <w:t xml:space="preserve"> được đề cập</w:t>
      </w:r>
      <w:r w:rsidRPr="00077216">
        <w:rPr>
          <w:rFonts w:ascii="Times New Roman" w:hAnsi="Times New Roman" w:cs="Times New Roman"/>
          <w:color w:val="002060"/>
          <w:sz w:val="18"/>
          <w:szCs w:val="18"/>
        </w:rPr>
        <w:t xml:space="preserve"> trong đoạn D9D):</w:t>
      </w:r>
    </w:p>
    <w:p w:rsidR="0068387B" w:rsidRPr="0068387B" w:rsidRDefault="00077216">
      <w:pPr>
        <w:pStyle w:val="ListParagraph"/>
        <w:numPr>
          <w:ilvl w:val="0"/>
          <w:numId w:val="36"/>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Xác định giá trị khoản nợ</w:t>
      </w:r>
      <w:r w:rsidR="00247B36">
        <w:rPr>
          <w:rFonts w:ascii="Times New Roman" w:hAnsi="Times New Roman" w:cs="Times New Roman"/>
          <w:color w:val="002060"/>
          <w:sz w:val="18"/>
          <w:szCs w:val="18"/>
        </w:rPr>
        <w:t xml:space="preserve"> phải trả</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 xml:space="preserve">về </w:t>
      </w:r>
      <w:r w:rsidRPr="00077216">
        <w:rPr>
          <w:rFonts w:ascii="Times New Roman" w:hAnsi="Times New Roman" w:cs="Times New Roman"/>
          <w:color w:val="002060"/>
          <w:sz w:val="18"/>
          <w:szCs w:val="18"/>
        </w:rPr>
        <w:t xml:space="preserve">thuê tài sản tại ngày chuyển đổi sang áp dụng IFRS. Bên </w:t>
      </w:r>
      <w:r w:rsidR="00247B36">
        <w:rPr>
          <w:rFonts w:ascii="Times New Roman" w:hAnsi="Times New Roman" w:cs="Times New Roman"/>
          <w:color w:val="002060"/>
          <w:sz w:val="18"/>
          <w:szCs w:val="18"/>
        </w:rPr>
        <w:t xml:space="preserve">đi </w:t>
      </w:r>
      <w:r w:rsidRPr="00077216">
        <w:rPr>
          <w:rFonts w:ascii="Times New Roman" w:hAnsi="Times New Roman" w:cs="Times New Roman"/>
          <w:color w:val="002060"/>
          <w:sz w:val="18"/>
          <w:szCs w:val="18"/>
        </w:rPr>
        <w:t xml:space="preserve">thuê áp dụng </w:t>
      </w:r>
      <w:r w:rsidR="00247B36">
        <w:rPr>
          <w:rFonts w:ascii="Times New Roman" w:hAnsi="Times New Roman" w:cs="Times New Roman"/>
          <w:color w:val="002060"/>
          <w:sz w:val="18"/>
          <w:szCs w:val="18"/>
        </w:rPr>
        <w:t>phương pháp</w:t>
      </w:r>
      <w:r w:rsidRPr="00077216">
        <w:rPr>
          <w:rFonts w:ascii="Times New Roman" w:hAnsi="Times New Roman" w:cs="Times New Roman"/>
          <w:color w:val="002060"/>
          <w:sz w:val="18"/>
          <w:szCs w:val="18"/>
        </w:rPr>
        <w:t xml:space="preserve"> này </w:t>
      </w:r>
      <w:r w:rsidR="00247B36">
        <w:rPr>
          <w:rFonts w:ascii="Times New Roman" w:hAnsi="Times New Roman" w:cs="Times New Roman"/>
          <w:color w:val="002060"/>
          <w:sz w:val="18"/>
          <w:szCs w:val="18"/>
        </w:rPr>
        <w:t>phải</w:t>
      </w:r>
      <w:r w:rsidRPr="00077216">
        <w:rPr>
          <w:rFonts w:ascii="Times New Roman" w:hAnsi="Times New Roman" w:cs="Times New Roman"/>
          <w:color w:val="002060"/>
          <w:sz w:val="18"/>
          <w:szCs w:val="18"/>
        </w:rPr>
        <w:t xml:space="preserve"> xác định giá trị </w:t>
      </w:r>
      <w:r w:rsidR="00247B36">
        <w:rPr>
          <w:rFonts w:ascii="Times New Roman" w:hAnsi="Times New Roman" w:cs="Times New Roman"/>
          <w:color w:val="002060"/>
          <w:sz w:val="18"/>
          <w:szCs w:val="18"/>
        </w:rPr>
        <w:t xml:space="preserve">khoản </w:t>
      </w:r>
      <w:r w:rsidRPr="00077216">
        <w:rPr>
          <w:rFonts w:ascii="Times New Roman" w:hAnsi="Times New Roman" w:cs="Times New Roman"/>
          <w:color w:val="002060"/>
          <w:sz w:val="18"/>
          <w:szCs w:val="18"/>
        </w:rPr>
        <w:t>nợ</w:t>
      </w:r>
      <w:r w:rsidR="00247B36">
        <w:rPr>
          <w:rFonts w:ascii="Times New Roman" w:hAnsi="Times New Roman" w:cs="Times New Roman"/>
          <w:color w:val="002060"/>
          <w:sz w:val="18"/>
          <w:szCs w:val="18"/>
        </w:rPr>
        <w:t xml:space="preserve"> phải trả</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 xml:space="preserve">về </w:t>
      </w:r>
      <w:r w:rsidRPr="00077216">
        <w:rPr>
          <w:rFonts w:ascii="Times New Roman" w:hAnsi="Times New Roman" w:cs="Times New Roman"/>
          <w:color w:val="002060"/>
          <w:sz w:val="18"/>
          <w:szCs w:val="18"/>
        </w:rPr>
        <w:t xml:space="preserve">thuê tài sản </w:t>
      </w:r>
      <w:r w:rsidR="00247B36">
        <w:rPr>
          <w:rFonts w:ascii="Times New Roman" w:hAnsi="Times New Roman" w:cs="Times New Roman"/>
          <w:color w:val="002060"/>
          <w:sz w:val="18"/>
          <w:szCs w:val="18"/>
        </w:rPr>
        <w:t>theo</w:t>
      </w:r>
      <w:r w:rsidRPr="00077216">
        <w:rPr>
          <w:rFonts w:ascii="Times New Roman" w:hAnsi="Times New Roman" w:cs="Times New Roman"/>
          <w:color w:val="002060"/>
          <w:sz w:val="18"/>
          <w:szCs w:val="18"/>
        </w:rPr>
        <w:t xml:space="preserve"> giá trị hiện tại của các khoản thanh toán tiền thuê còn lại (xem đoạn D9E) </w:t>
      </w:r>
      <w:r w:rsidR="00247B36">
        <w:rPr>
          <w:rFonts w:ascii="Times New Roman" w:hAnsi="Times New Roman" w:cs="Times New Roman"/>
          <w:color w:val="002060"/>
          <w:sz w:val="18"/>
          <w:szCs w:val="18"/>
        </w:rPr>
        <w:t>được</w:t>
      </w:r>
      <w:r w:rsidRPr="00077216">
        <w:rPr>
          <w:rFonts w:ascii="Times New Roman" w:hAnsi="Times New Roman" w:cs="Times New Roman"/>
          <w:color w:val="002060"/>
          <w:sz w:val="18"/>
          <w:szCs w:val="18"/>
        </w:rPr>
        <w:t xml:space="preserve"> chiết khấu bằng </w:t>
      </w:r>
      <w:r w:rsidR="00247B36">
        <w:rPr>
          <w:rFonts w:ascii="Times New Roman" w:hAnsi="Times New Roman" w:cs="Times New Roman"/>
          <w:color w:val="002060"/>
          <w:sz w:val="18"/>
          <w:szCs w:val="18"/>
        </w:rPr>
        <w:t xml:space="preserve">cách sử dụng </w:t>
      </w:r>
      <w:r w:rsidRPr="00077216">
        <w:rPr>
          <w:rFonts w:ascii="Times New Roman" w:hAnsi="Times New Roman" w:cs="Times New Roman"/>
          <w:color w:val="002060"/>
          <w:sz w:val="18"/>
          <w:szCs w:val="18"/>
        </w:rPr>
        <w:t xml:space="preserve">lãi suất đi vay tương đương của bên </w:t>
      </w:r>
      <w:r w:rsidR="00247B36">
        <w:rPr>
          <w:rFonts w:ascii="Times New Roman" w:hAnsi="Times New Roman" w:cs="Times New Roman"/>
          <w:color w:val="002060"/>
          <w:sz w:val="18"/>
          <w:szCs w:val="18"/>
        </w:rPr>
        <w:t xml:space="preserve">đi </w:t>
      </w:r>
      <w:r w:rsidRPr="00077216">
        <w:rPr>
          <w:rFonts w:ascii="Times New Roman" w:hAnsi="Times New Roman" w:cs="Times New Roman"/>
          <w:color w:val="002060"/>
          <w:sz w:val="18"/>
          <w:szCs w:val="18"/>
        </w:rPr>
        <w:t>thuê tại ngày chuyển đổi sang áp dụng IFRS.</w:t>
      </w:r>
    </w:p>
    <w:p w:rsidR="0068387B" w:rsidRPr="0068387B" w:rsidRDefault="00077216">
      <w:pPr>
        <w:pStyle w:val="ListParagraph"/>
        <w:numPr>
          <w:ilvl w:val="0"/>
          <w:numId w:val="36"/>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Xác định giá trị </w:t>
      </w:r>
      <w:r w:rsidR="00247B36">
        <w:rPr>
          <w:rFonts w:ascii="Times New Roman" w:hAnsi="Times New Roman" w:cs="Times New Roman"/>
          <w:color w:val="002060"/>
          <w:sz w:val="18"/>
          <w:szCs w:val="18"/>
        </w:rPr>
        <w:t xml:space="preserve">tài sản </w:t>
      </w:r>
      <w:r w:rsidRPr="00077216">
        <w:rPr>
          <w:rFonts w:ascii="Times New Roman" w:hAnsi="Times New Roman" w:cs="Times New Roman"/>
          <w:color w:val="002060"/>
          <w:sz w:val="18"/>
          <w:szCs w:val="18"/>
        </w:rPr>
        <w:t xml:space="preserve">quyền sử dụng </w:t>
      </w:r>
      <w:r w:rsidR="00247B36">
        <w:rPr>
          <w:rFonts w:ascii="Times New Roman" w:hAnsi="Times New Roman" w:cs="Times New Roman"/>
          <w:color w:val="002060"/>
          <w:sz w:val="18"/>
          <w:szCs w:val="18"/>
        </w:rPr>
        <w:t>tại</w:t>
      </w:r>
      <w:r w:rsidRPr="00077216">
        <w:rPr>
          <w:rFonts w:ascii="Times New Roman" w:hAnsi="Times New Roman" w:cs="Times New Roman"/>
          <w:color w:val="002060"/>
          <w:sz w:val="18"/>
          <w:szCs w:val="18"/>
        </w:rPr>
        <w:t xml:space="preserve"> ngày chuyển đổi sang áp dụng IFRS. Bên </w:t>
      </w:r>
      <w:r w:rsidR="00247B36">
        <w:rPr>
          <w:rFonts w:ascii="Times New Roman" w:hAnsi="Times New Roman" w:cs="Times New Roman"/>
          <w:color w:val="002060"/>
          <w:sz w:val="18"/>
          <w:szCs w:val="18"/>
        </w:rPr>
        <w:t xml:space="preserve">đi </w:t>
      </w:r>
      <w:r w:rsidRPr="00077216">
        <w:rPr>
          <w:rFonts w:ascii="Times New Roman" w:hAnsi="Times New Roman" w:cs="Times New Roman"/>
          <w:color w:val="002060"/>
          <w:sz w:val="18"/>
          <w:szCs w:val="18"/>
        </w:rPr>
        <w:t xml:space="preserve">thuê </w:t>
      </w:r>
      <w:r w:rsidR="00247B36">
        <w:rPr>
          <w:rFonts w:ascii="Times New Roman" w:hAnsi="Times New Roman" w:cs="Times New Roman"/>
          <w:color w:val="002060"/>
          <w:sz w:val="18"/>
          <w:szCs w:val="18"/>
        </w:rPr>
        <w:t>phải</w:t>
      </w:r>
      <w:r w:rsidRPr="00077216">
        <w:rPr>
          <w:rFonts w:ascii="Times New Roman" w:hAnsi="Times New Roman" w:cs="Times New Roman"/>
          <w:color w:val="002060"/>
          <w:sz w:val="18"/>
          <w:szCs w:val="18"/>
        </w:rPr>
        <w:t xml:space="preserve"> lựa chọn trên cơ sở cho từng hợp đồng thuê</w:t>
      </w:r>
      <w:r w:rsidR="00247B36">
        <w:rPr>
          <w:rFonts w:ascii="Times New Roman" w:hAnsi="Times New Roman" w:cs="Times New Roman"/>
          <w:color w:val="002060"/>
          <w:sz w:val="18"/>
          <w:szCs w:val="18"/>
        </w:rPr>
        <w:t xml:space="preserve"> tài sản</w:t>
      </w:r>
      <w:r w:rsidRPr="00077216">
        <w:rPr>
          <w:rFonts w:ascii="Times New Roman" w:hAnsi="Times New Roman" w:cs="Times New Roman"/>
          <w:color w:val="002060"/>
          <w:sz w:val="18"/>
          <w:szCs w:val="18"/>
        </w:rPr>
        <w:t xml:space="preserve">, để xác định giá trị </w:t>
      </w:r>
      <w:r w:rsidR="00247B36">
        <w:rPr>
          <w:rFonts w:ascii="Times New Roman" w:hAnsi="Times New Roman" w:cs="Times New Roman"/>
          <w:color w:val="002060"/>
          <w:sz w:val="18"/>
          <w:szCs w:val="18"/>
        </w:rPr>
        <w:t xml:space="preserve">tài sản </w:t>
      </w:r>
      <w:r w:rsidRPr="00077216">
        <w:rPr>
          <w:rFonts w:ascii="Times New Roman" w:hAnsi="Times New Roman" w:cs="Times New Roman"/>
          <w:color w:val="002060"/>
          <w:sz w:val="18"/>
          <w:szCs w:val="18"/>
        </w:rPr>
        <w:t xml:space="preserve">quyền sử dụng </w:t>
      </w:r>
      <w:r w:rsidR="00247B36">
        <w:rPr>
          <w:rFonts w:ascii="Times New Roman" w:hAnsi="Times New Roman" w:cs="Times New Roman"/>
          <w:color w:val="002060"/>
          <w:sz w:val="18"/>
          <w:szCs w:val="18"/>
        </w:rPr>
        <w:t>theo một trong hai giá trị sau</w:t>
      </w:r>
      <w:r w:rsidRPr="00077216">
        <w:rPr>
          <w:rFonts w:ascii="Times New Roman" w:hAnsi="Times New Roman" w:cs="Times New Roman"/>
          <w:color w:val="002060"/>
          <w:sz w:val="18"/>
          <w:szCs w:val="18"/>
        </w:rPr>
        <w:t>:</w:t>
      </w:r>
    </w:p>
    <w:p w:rsidR="0068387B" w:rsidRPr="0068387B" w:rsidRDefault="00077216">
      <w:pPr>
        <w:pStyle w:val="ListParagraph"/>
        <w:numPr>
          <w:ilvl w:val="1"/>
          <w:numId w:val="37"/>
        </w:numPr>
        <w:ind w:left="144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Giá trị ghi sổ của </w:t>
      </w:r>
      <w:r w:rsidR="00247B36">
        <w:rPr>
          <w:rFonts w:ascii="Times New Roman" w:hAnsi="Times New Roman" w:cs="Times New Roman"/>
          <w:color w:val="002060"/>
          <w:sz w:val="18"/>
          <w:szCs w:val="18"/>
        </w:rPr>
        <w:t xml:space="preserve">tài sản </w:t>
      </w:r>
      <w:r w:rsidRPr="00077216">
        <w:rPr>
          <w:rFonts w:ascii="Times New Roman" w:hAnsi="Times New Roman" w:cs="Times New Roman"/>
          <w:color w:val="002060"/>
          <w:sz w:val="18"/>
          <w:szCs w:val="18"/>
        </w:rPr>
        <w:t xml:space="preserve">quyền sử dụng với giả định như </w:t>
      </w:r>
      <w:r w:rsidR="00247B36">
        <w:rPr>
          <w:rFonts w:ascii="Times New Roman" w:hAnsi="Times New Roman" w:cs="Times New Roman"/>
          <w:color w:val="002060"/>
          <w:sz w:val="18"/>
          <w:szCs w:val="18"/>
        </w:rPr>
        <w:t xml:space="preserve">thể </w:t>
      </w:r>
      <w:r w:rsidRPr="00077216">
        <w:rPr>
          <w:rFonts w:ascii="Times New Roman" w:hAnsi="Times New Roman" w:cs="Times New Roman"/>
          <w:color w:val="002060"/>
          <w:sz w:val="18"/>
          <w:szCs w:val="18"/>
        </w:rPr>
        <w:t xml:space="preserve">đã áp dụng IFRS 16 kể từ ngày </w:t>
      </w:r>
      <w:r w:rsidR="00247B36">
        <w:rPr>
          <w:rFonts w:ascii="Times New Roman" w:hAnsi="Times New Roman" w:cs="Times New Roman"/>
          <w:color w:val="002060"/>
          <w:sz w:val="18"/>
          <w:szCs w:val="18"/>
        </w:rPr>
        <w:t xml:space="preserve">bắt đầu thời hạn </w:t>
      </w:r>
      <w:r w:rsidRPr="00077216">
        <w:rPr>
          <w:rFonts w:ascii="Times New Roman" w:hAnsi="Times New Roman" w:cs="Times New Roman"/>
          <w:color w:val="002060"/>
          <w:sz w:val="18"/>
          <w:szCs w:val="18"/>
        </w:rPr>
        <w:t xml:space="preserve">thuê (xem đoạn D9E) nhưng </w:t>
      </w:r>
      <w:r w:rsidR="00247B36">
        <w:rPr>
          <w:rFonts w:ascii="Times New Roman" w:hAnsi="Times New Roman" w:cs="Times New Roman"/>
          <w:color w:val="002060"/>
          <w:sz w:val="18"/>
          <w:szCs w:val="18"/>
        </w:rPr>
        <w:t xml:space="preserve">được chiết khấu bằng cách </w:t>
      </w:r>
      <w:r w:rsidRPr="00077216">
        <w:rPr>
          <w:rFonts w:ascii="Times New Roman" w:hAnsi="Times New Roman" w:cs="Times New Roman"/>
          <w:color w:val="002060"/>
          <w:sz w:val="18"/>
          <w:szCs w:val="18"/>
        </w:rPr>
        <w:t>sử dụng lãi suất đi vay tương đương của bên</w:t>
      </w:r>
      <w:r w:rsidR="00247B36">
        <w:rPr>
          <w:rFonts w:ascii="Times New Roman" w:hAnsi="Times New Roman" w:cs="Times New Roman"/>
          <w:color w:val="002060"/>
          <w:sz w:val="18"/>
          <w:szCs w:val="18"/>
        </w:rPr>
        <w:t xml:space="preserve"> đi</w:t>
      </w:r>
      <w:r w:rsidRPr="00077216">
        <w:rPr>
          <w:rFonts w:ascii="Times New Roman" w:hAnsi="Times New Roman" w:cs="Times New Roman"/>
          <w:color w:val="002060"/>
          <w:sz w:val="18"/>
          <w:szCs w:val="18"/>
        </w:rPr>
        <w:t xml:space="preserve"> thuê tại ngày chuyển đổi sang áp dụng IFRS; hoặc</w:t>
      </w:r>
    </w:p>
    <w:p w:rsidR="0068387B" w:rsidRPr="0068387B" w:rsidRDefault="00247B36">
      <w:pPr>
        <w:pStyle w:val="ListParagraph"/>
        <w:numPr>
          <w:ilvl w:val="1"/>
          <w:numId w:val="37"/>
        </w:numPr>
        <w:ind w:left="1440"/>
        <w:jc w:val="both"/>
        <w:rPr>
          <w:rFonts w:ascii="Times New Roman" w:hAnsi="Times New Roman" w:cs="Times New Roman"/>
          <w:color w:val="002060"/>
          <w:sz w:val="18"/>
          <w:szCs w:val="18"/>
        </w:rPr>
      </w:pPr>
      <w:r>
        <w:rPr>
          <w:rFonts w:ascii="Times New Roman" w:hAnsi="Times New Roman" w:cs="Times New Roman"/>
          <w:color w:val="002060"/>
          <w:sz w:val="18"/>
          <w:szCs w:val="18"/>
        </w:rPr>
        <w:t>Giá trị khoản</w:t>
      </w:r>
      <w:r w:rsidR="00077216" w:rsidRPr="00077216">
        <w:rPr>
          <w:rFonts w:ascii="Times New Roman" w:hAnsi="Times New Roman" w:cs="Times New Roman"/>
          <w:color w:val="002060"/>
          <w:sz w:val="18"/>
          <w:szCs w:val="18"/>
        </w:rPr>
        <w:t xml:space="preserve"> nợ </w:t>
      </w:r>
      <w:r>
        <w:rPr>
          <w:rFonts w:ascii="Times New Roman" w:hAnsi="Times New Roman" w:cs="Times New Roman"/>
          <w:color w:val="002060"/>
          <w:sz w:val="18"/>
          <w:szCs w:val="18"/>
        </w:rPr>
        <w:t xml:space="preserve">phải trả về </w:t>
      </w:r>
      <w:r w:rsidR="00077216" w:rsidRPr="00077216">
        <w:rPr>
          <w:rFonts w:ascii="Times New Roman" w:hAnsi="Times New Roman" w:cs="Times New Roman"/>
          <w:color w:val="002060"/>
          <w:sz w:val="18"/>
          <w:szCs w:val="18"/>
        </w:rPr>
        <w:t xml:space="preserve">thuê tài sản sau khi đã điều chỉnh các khoản trả trước hoặc các khoản thanh toán tiền thuê </w:t>
      </w:r>
      <w:r>
        <w:rPr>
          <w:rFonts w:ascii="Times New Roman" w:hAnsi="Times New Roman" w:cs="Times New Roman"/>
          <w:color w:val="002060"/>
          <w:sz w:val="18"/>
          <w:szCs w:val="18"/>
        </w:rPr>
        <w:t xml:space="preserve">lũy kế </w:t>
      </w:r>
      <w:r w:rsidR="00077216" w:rsidRPr="00077216">
        <w:rPr>
          <w:rFonts w:ascii="Times New Roman" w:hAnsi="Times New Roman" w:cs="Times New Roman"/>
          <w:color w:val="002060"/>
          <w:sz w:val="18"/>
          <w:szCs w:val="18"/>
        </w:rPr>
        <w:t>cho hợp đồng thuê</w:t>
      </w:r>
      <w:r>
        <w:rPr>
          <w:rFonts w:ascii="Times New Roman" w:hAnsi="Times New Roman" w:cs="Times New Roman"/>
          <w:color w:val="002060"/>
          <w:sz w:val="18"/>
          <w:szCs w:val="18"/>
        </w:rPr>
        <w:t xml:space="preserve"> tài sản</w:t>
      </w:r>
      <w:r w:rsidR="00077216" w:rsidRPr="00077216">
        <w:rPr>
          <w:rFonts w:ascii="Times New Roman" w:hAnsi="Times New Roman" w:cs="Times New Roman"/>
          <w:color w:val="002060"/>
          <w:sz w:val="18"/>
          <w:szCs w:val="18"/>
        </w:rPr>
        <w:t xml:space="preserve"> đã được ghi nhận trong báo cáo tình hình tài chính ngay trước ngày chuyển đổi sang áp dụng IFRS.</w:t>
      </w:r>
    </w:p>
    <w:p w:rsidR="0068387B" w:rsidRPr="0068387B" w:rsidRDefault="00077216">
      <w:pPr>
        <w:pStyle w:val="ListParagraph"/>
        <w:numPr>
          <w:ilvl w:val="0"/>
          <w:numId w:val="36"/>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Áp dụng IAS 36 đối với </w:t>
      </w:r>
      <w:r w:rsidR="00247B36">
        <w:rPr>
          <w:rFonts w:ascii="Times New Roman" w:hAnsi="Times New Roman" w:cs="Times New Roman"/>
          <w:color w:val="002060"/>
          <w:sz w:val="18"/>
          <w:szCs w:val="18"/>
        </w:rPr>
        <w:t xml:space="preserve">tài sản </w:t>
      </w:r>
      <w:r w:rsidRPr="00077216">
        <w:rPr>
          <w:rFonts w:ascii="Times New Roman" w:hAnsi="Times New Roman" w:cs="Times New Roman"/>
          <w:color w:val="002060"/>
          <w:sz w:val="18"/>
          <w:szCs w:val="18"/>
        </w:rPr>
        <w:t>quyền sử dụng tại ngày chuyển đổi sang áp dụng IFRS.</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D9C</w:t>
      </w:r>
      <w:r w:rsidRPr="00077216">
        <w:rPr>
          <w:rFonts w:ascii="Times New Roman" w:hAnsi="Times New Roman" w:cs="Times New Roman"/>
          <w:color w:val="002060"/>
          <w:sz w:val="18"/>
          <w:szCs w:val="18"/>
        </w:rPr>
        <w:tab/>
        <w:t>Mặc dù được quy định trong đoạn D9B, đơn vị lần đầu áp dụng</w:t>
      </w:r>
      <w:r w:rsidR="00247B36">
        <w:rPr>
          <w:rFonts w:ascii="Times New Roman" w:hAnsi="Times New Roman" w:cs="Times New Roman"/>
          <w:color w:val="002060"/>
          <w:sz w:val="18"/>
          <w:szCs w:val="18"/>
        </w:rPr>
        <w:t xml:space="preserve"> IFRS</w:t>
      </w:r>
      <w:r w:rsidRPr="00077216">
        <w:rPr>
          <w:rFonts w:ascii="Times New Roman" w:hAnsi="Times New Roman" w:cs="Times New Roman"/>
          <w:color w:val="002060"/>
          <w:sz w:val="18"/>
          <w:szCs w:val="18"/>
        </w:rPr>
        <w:t xml:space="preserve"> là bên </w:t>
      </w:r>
      <w:r w:rsidR="00247B36">
        <w:rPr>
          <w:rFonts w:ascii="Times New Roman" w:hAnsi="Times New Roman" w:cs="Times New Roman"/>
          <w:color w:val="002060"/>
          <w:sz w:val="18"/>
          <w:szCs w:val="18"/>
        </w:rPr>
        <w:t xml:space="preserve">đi </w:t>
      </w:r>
      <w:r w:rsidRPr="00077216">
        <w:rPr>
          <w:rFonts w:ascii="Times New Roman" w:hAnsi="Times New Roman" w:cs="Times New Roman"/>
          <w:color w:val="002060"/>
          <w:sz w:val="18"/>
          <w:szCs w:val="18"/>
        </w:rPr>
        <w:t xml:space="preserve">thuê </w:t>
      </w:r>
      <w:r w:rsidR="00247B36">
        <w:rPr>
          <w:rFonts w:ascii="Times New Roman" w:hAnsi="Times New Roman" w:cs="Times New Roman"/>
          <w:color w:val="002060"/>
          <w:sz w:val="18"/>
          <w:szCs w:val="18"/>
        </w:rPr>
        <w:t xml:space="preserve">phải </w:t>
      </w:r>
      <w:r w:rsidRPr="00077216">
        <w:rPr>
          <w:rFonts w:ascii="Times New Roman" w:hAnsi="Times New Roman" w:cs="Times New Roman"/>
          <w:color w:val="002060"/>
          <w:sz w:val="18"/>
          <w:szCs w:val="18"/>
        </w:rPr>
        <w:t xml:space="preserve">xác định giá trị của </w:t>
      </w:r>
      <w:r w:rsidR="00247B36">
        <w:rPr>
          <w:rFonts w:ascii="Times New Roman" w:hAnsi="Times New Roman" w:cs="Times New Roman"/>
          <w:color w:val="002060"/>
          <w:sz w:val="18"/>
          <w:szCs w:val="18"/>
        </w:rPr>
        <w:t xml:space="preserve">tài sản </w:t>
      </w:r>
      <w:r w:rsidRPr="00077216">
        <w:rPr>
          <w:rFonts w:ascii="Times New Roman" w:hAnsi="Times New Roman" w:cs="Times New Roman"/>
          <w:color w:val="002060"/>
          <w:sz w:val="18"/>
          <w:szCs w:val="18"/>
        </w:rPr>
        <w:t xml:space="preserve">quyền sử dụng theo giá trị hợp lý tại ngày chuyển đổi sang áp dụng IFRS đối với các </w:t>
      </w:r>
      <w:r w:rsidR="00247B36">
        <w:rPr>
          <w:rFonts w:ascii="Times New Roman" w:hAnsi="Times New Roman" w:cs="Times New Roman"/>
          <w:color w:val="002060"/>
          <w:sz w:val="18"/>
          <w:szCs w:val="18"/>
        </w:rPr>
        <w:t>tài sản</w:t>
      </w:r>
      <w:r w:rsidRPr="00077216">
        <w:rPr>
          <w:rFonts w:ascii="Times New Roman" w:hAnsi="Times New Roman" w:cs="Times New Roman"/>
          <w:color w:val="002060"/>
          <w:sz w:val="18"/>
          <w:szCs w:val="18"/>
        </w:rPr>
        <w:t xml:space="preserve"> thuê thỏa mãn định nghĩa là bất động sản đầu tư theo IAS 40 và được xác định theo </w:t>
      </w:r>
      <w:r w:rsidR="00247B36">
        <w:rPr>
          <w:rFonts w:ascii="Times New Roman" w:hAnsi="Times New Roman" w:cs="Times New Roman"/>
          <w:color w:val="002060"/>
          <w:sz w:val="18"/>
          <w:szCs w:val="18"/>
        </w:rPr>
        <w:t xml:space="preserve">mô hình </w:t>
      </w:r>
      <w:r w:rsidRPr="00077216">
        <w:rPr>
          <w:rFonts w:ascii="Times New Roman" w:hAnsi="Times New Roman" w:cs="Times New Roman"/>
          <w:color w:val="002060"/>
          <w:sz w:val="18"/>
          <w:szCs w:val="18"/>
        </w:rPr>
        <w:t xml:space="preserve">giá trị hợp lý </w:t>
      </w:r>
      <w:r w:rsidR="00247B36">
        <w:rPr>
          <w:rFonts w:ascii="Times New Roman" w:hAnsi="Times New Roman" w:cs="Times New Roman"/>
          <w:color w:val="002060"/>
          <w:sz w:val="18"/>
          <w:szCs w:val="18"/>
        </w:rPr>
        <w:t>của</w:t>
      </w:r>
      <w:r w:rsidRPr="00077216">
        <w:rPr>
          <w:rFonts w:ascii="Times New Roman" w:hAnsi="Times New Roman" w:cs="Times New Roman"/>
          <w:color w:val="002060"/>
          <w:sz w:val="18"/>
          <w:szCs w:val="18"/>
        </w:rPr>
        <w:t xml:space="preserve"> IAS 40 </w:t>
      </w:r>
      <w:r w:rsidR="00247B36">
        <w:rPr>
          <w:rFonts w:ascii="Times New Roman" w:hAnsi="Times New Roman" w:cs="Times New Roman"/>
          <w:color w:val="002060"/>
          <w:sz w:val="18"/>
          <w:szCs w:val="18"/>
        </w:rPr>
        <w:t xml:space="preserve">kể </w:t>
      </w:r>
      <w:r w:rsidRPr="00077216">
        <w:rPr>
          <w:rFonts w:ascii="Times New Roman" w:hAnsi="Times New Roman" w:cs="Times New Roman"/>
          <w:color w:val="002060"/>
          <w:sz w:val="18"/>
          <w:szCs w:val="18"/>
        </w:rPr>
        <w:t>từ ngày chuyển đổi sang áp dụng IFRS.</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D9D</w:t>
      </w:r>
      <w:r w:rsidRPr="00077216">
        <w:rPr>
          <w:rFonts w:ascii="Times New Roman" w:hAnsi="Times New Roman" w:cs="Times New Roman"/>
          <w:color w:val="002060"/>
          <w:sz w:val="18"/>
          <w:szCs w:val="18"/>
        </w:rPr>
        <w:tab/>
        <w:t>Đơn vị lần đầu áp dụng</w:t>
      </w:r>
      <w:r w:rsidR="00247B36">
        <w:rPr>
          <w:rFonts w:ascii="Times New Roman" w:hAnsi="Times New Roman" w:cs="Times New Roman"/>
          <w:color w:val="002060"/>
          <w:sz w:val="18"/>
          <w:szCs w:val="18"/>
        </w:rPr>
        <w:t xml:space="preserve"> IFRS</w:t>
      </w:r>
      <w:r w:rsidRPr="00077216">
        <w:rPr>
          <w:rFonts w:ascii="Times New Roman" w:hAnsi="Times New Roman" w:cs="Times New Roman"/>
          <w:color w:val="002060"/>
          <w:sz w:val="18"/>
          <w:szCs w:val="18"/>
        </w:rPr>
        <w:t xml:space="preserve"> là bên</w:t>
      </w:r>
      <w:r w:rsidR="00247B36">
        <w:rPr>
          <w:rFonts w:ascii="Times New Roman" w:hAnsi="Times New Roman" w:cs="Times New Roman"/>
          <w:color w:val="002060"/>
          <w:sz w:val="18"/>
          <w:szCs w:val="18"/>
        </w:rPr>
        <w:t xml:space="preserve"> đi</w:t>
      </w:r>
      <w:r w:rsidRPr="00077216">
        <w:rPr>
          <w:rFonts w:ascii="Times New Roman" w:hAnsi="Times New Roman" w:cs="Times New Roman"/>
          <w:color w:val="002060"/>
          <w:sz w:val="18"/>
          <w:szCs w:val="18"/>
        </w:rPr>
        <w:t xml:space="preserve"> thuê có thể áp dụng một hoặc nhiều điều khoản sau đây cho từng hợp đồng thuê</w:t>
      </w:r>
      <w:r w:rsidR="00247B36">
        <w:rPr>
          <w:rFonts w:ascii="Times New Roman" w:hAnsi="Times New Roman" w:cs="Times New Roman"/>
          <w:color w:val="002060"/>
          <w:sz w:val="18"/>
          <w:szCs w:val="18"/>
        </w:rPr>
        <w:t xml:space="preserve"> tài sản</w:t>
      </w:r>
      <w:r w:rsidRPr="00077216">
        <w:rPr>
          <w:rFonts w:ascii="Times New Roman" w:hAnsi="Times New Roman" w:cs="Times New Roman"/>
          <w:color w:val="002060"/>
          <w:sz w:val="18"/>
          <w:szCs w:val="18"/>
        </w:rPr>
        <w:t xml:space="preserve"> tại ngày chuyển đổi sang áp dụng IFRS:</w:t>
      </w:r>
    </w:p>
    <w:p w:rsidR="0068387B" w:rsidRPr="0068387B" w:rsidRDefault="00077216">
      <w:pPr>
        <w:pStyle w:val="ListParagraph"/>
        <w:numPr>
          <w:ilvl w:val="0"/>
          <w:numId w:val="38"/>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Áp dụng </w:t>
      </w:r>
      <w:r w:rsidR="00247B36">
        <w:rPr>
          <w:rFonts w:ascii="Times New Roman" w:hAnsi="Times New Roman" w:cs="Times New Roman"/>
          <w:color w:val="002060"/>
          <w:sz w:val="18"/>
          <w:szCs w:val="18"/>
        </w:rPr>
        <w:t xml:space="preserve">cùng </w:t>
      </w:r>
      <w:r w:rsidRPr="00077216">
        <w:rPr>
          <w:rFonts w:ascii="Times New Roman" w:hAnsi="Times New Roman" w:cs="Times New Roman"/>
          <w:color w:val="002060"/>
          <w:sz w:val="18"/>
          <w:szCs w:val="18"/>
        </w:rPr>
        <w:t xml:space="preserve">một </w:t>
      </w:r>
      <w:r w:rsidR="00247B36">
        <w:rPr>
          <w:rFonts w:ascii="Times New Roman" w:hAnsi="Times New Roman" w:cs="Times New Roman"/>
          <w:color w:val="002060"/>
          <w:sz w:val="18"/>
          <w:szCs w:val="18"/>
        </w:rPr>
        <w:t>lãi suất</w:t>
      </w:r>
      <w:r w:rsidRPr="00077216">
        <w:rPr>
          <w:rFonts w:ascii="Times New Roman" w:hAnsi="Times New Roman" w:cs="Times New Roman"/>
          <w:color w:val="002060"/>
          <w:sz w:val="18"/>
          <w:szCs w:val="18"/>
        </w:rPr>
        <w:t xml:space="preserve"> chiết khấu </w:t>
      </w:r>
      <w:r w:rsidR="00247B36">
        <w:rPr>
          <w:rFonts w:ascii="Times New Roman" w:hAnsi="Times New Roman" w:cs="Times New Roman"/>
          <w:color w:val="002060"/>
          <w:sz w:val="18"/>
          <w:szCs w:val="18"/>
        </w:rPr>
        <w:t>đối với</w:t>
      </w:r>
      <w:r w:rsidRPr="00077216">
        <w:rPr>
          <w:rFonts w:ascii="Times New Roman" w:hAnsi="Times New Roman" w:cs="Times New Roman"/>
          <w:color w:val="002060"/>
          <w:sz w:val="18"/>
          <w:szCs w:val="18"/>
        </w:rPr>
        <w:t xml:space="preserve"> một danh mục </w:t>
      </w:r>
      <w:r w:rsidR="00247B36">
        <w:rPr>
          <w:rFonts w:ascii="Times New Roman" w:hAnsi="Times New Roman" w:cs="Times New Roman"/>
          <w:color w:val="002060"/>
          <w:sz w:val="18"/>
          <w:szCs w:val="18"/>
        </w:rPr>
        <w:t xml:space="preserve">tài sản thuê </w:t>
      </w:r>
      <w:r w:rsidRPr="00077216">
        <w:rPr>
          <w:rFonts w:ascii="Times New Roman" w:hAnsi="Times New Roman" w:cs="Times New Roman"/>
          <w:color w:val="002060"/>
          <w:sz w:val="18"/>
          <w:szCs w:val="18"/>
        </w:rPr>
        <w:t xml:space="preserve">với các đặc điểm tương tự hợp lý (ví dụ </w:t>
      </w:r>
      <w:r w:rsidR="00247B36">
        <w:rPr>
          <w:rFonts w:ascii="Times New Roman" w:hAnsi="Times New Roman" w:cs="Times New Roman"/>
          <w:color w:val="002060"/>
          <w:sz w:val="18"/>
          <w:szCs w:val="18"/>
        </w:rPr>
        <w:t xml:space="preserve">như thuê tài sản với </w:t>
      </w:r>
      <w:r w:rsidRPr="00077216">
        <w:rPr>
          <w:rFonts w:ascii="Times New Roman" w:hAnsi="Times New Roman" w:cs="Times New Roman"/>
          <w:color w:val="002060"/>
          <w:sz w:val="18"/>
          <w:szCs w:val="18"/>
        </w:rPr>
        <w:t>thời hạn thuê còn lại</w:t>
      </w:r>
      <w:r w:rsidR="00247B36">
        <w:rPr>
          <w:rFonts w:ascii="Times New Roman" w:hAnsi="Times New Roman" w:cs="Times New Roman"/>
          <w:color w:val="002060"/>
          <w:sz w:val="18"/>
          <w:szCs w:val="18"/>
        </w:rPr>
        <w:t xml:space="preserve"> tương tự đối với một nhóm </w:t>
      </w:r>
      <w:r w:rsidRPr="00077216">
        <w:rPr>
          <w:rFonts w:ascii="Times New Roman" w:hAnsi="Times New Roman" w:cs="Times New Roman"/>
          <w:color w:val="002060"/>
          <w:sz w:val="18"/>
          <w:szCs w:val="18"/>
        </w:rPr>
        <w:t xml:space="preserve">tài sản cơ sở tương </w:t>
      </w:r>
      <w:r w:rsidR="00247B36">
        <w:rPr>
          <w:rFonts w:ascii="Times New Roman" w:hAnsi="Times New Roman" w:cs="Times New Roman"/>
          <w:color w:val="002060"/>
          <w:sz w:val="18"/>
          <w:szCs w:val="18"/>
        </w:rPr>
        <w:t>tự</w:t>
      </w:r>
      <w:r w:rsidRPr="00077216">
        <w:rPr>
          <w:rFonts w:ascii="Times New Roman" w:hAnsi="Times New Roman" w:cs="Times New Roman"/>
          <w:color w:val="002060"/>
          <w:sz w:val="18"/>
          <w:szCs w:val="18"/>
        </w:rPr>
        <w:t xml:space="preserve"> trong </w:t>
      </w:r>
      <w:r w:rsidR="00247B36">
        <w:rPr>
          <w:rFonts w:ascii="Times New Roman" w:hAnsi="Times New Roman" w:cs="Times New Roman"/>
          <w:color w:val="002060"/>
          <w:sz w:val="18"/>
          <w:szCs w:val="18"/>
        </w:rPr>
        <w:t xml:space="preserve">một </w:t>
      </w:r>
      <w:r w:rsidRPr="00077216">
        <w:rPr>
          <w:rFonts w:ascii="Times New Roman" w:hAnsi="Times New Roman" w:cs="Times New Roman"/>
          <w:color w:val="002060"/>
          <w:sz w:val="18"/>
          <w:szCs w:val="18"/>
        </w:rPr>
        <w:t xml:space="preserve">môi trường kinh tế tương </w:t>
      </w:r>
      <w:r w:rsidR="00247B36">
        <w:rPr>
          <w:rFonts w:ascii="Times New Roman" w:hAnsi="Times New Roman" w:cs="Times New Roman"/>
          <w:color w:val="002060"/>
          <w:sz w:val="18"/>
          <w:szCs w:val="18"/>
        </w:rPr>
        <w:t>tự</w:t>
      </w:r>
      <w:r w:rsidRPr="00077216">
        <w:rPr>
          <w:rFonts w:ascii="Times New Roman" w:hAnsi="Times New Roman" w:cs="Times New Roman"/>
          <w:color w:val="002060"/>
          <w:sz w:val="18"/>
          <w:szCs w:val="18"/>
        </w:rPr>
        <w:t>).</w:t>
      </w:r>
    </w:p>
    <w:p w:rsidR="0068387B" w:rsidRPr="0068387B" w:rsidRDefault="00077216">
      <w:pPr>
        <w:pStyle w:val="ListParagraph"/>
        <w:numPr>
          <w:ilvl w:val="0"/>
          <w:numId w:val="38"/>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Lựa chọn không áp dụng </w:t>
      </w:r>
      <w:r w:rsidR="00247B36">
        <w:rPr>
          <w:rFonts w:ascii="Times New Roman" w:hAnsi="Times New Roman" w:cs="Times New Roman"/>
          <w:color w:val="002060"/>
          <w:sz w:val="18"/>
          <w:szCs w:val="18"/>
        </w:rPr>
        <w:t>yêu cầu</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tại</w:t>
      </w:r>
      <w:r w:rsidRPr="00077216">
        <w:rPr>
          <w:rFonts w:ascii="Times New Roman" w:hAnsi="Times New Roman" w:cs="Times New Roman"/>
          <w:color w:val="002060"/>
          <w:sz w:val="18"/>
          <w:szCs w:val="18"/>
        </w:rPr>
        <w:t xml:space="preserve"> đoạn D9B </w:t>
      </w:r>
      <w:r w:rsidR="00247B36">
        <w:rPr>
          <w:rFonts w:ascii="Times New Roman" w:hAnsi="Times New Roman" w:cs="Times New Roman"/>
          <w:color w:val="002060"/>
          <w:sz w:val="18"/>
          <w:szCs w:val="18"/>
        </w:rPr>
        <w:t xml:space="preserve">đối với giao dịch </w:t>
      </w:r>
      <w:r w:rsidRPr="00077216">
        <w:rPr>
          <w:rFonts w:ascii="Times New Roman" w:hAnsi="Times New Roman" w:cs="Times New Roman"/>
          <w:color w:val="002060"/>
          <w:sz w:val="18"/>
          <w:szCs w:val="18"/>
        </w:rPr>
        <w:t xml:space="preserve">thuê </w:t>
      </w:r>
      <w:r w:rsidR="00247B36">
        <w:rPr>
          <w:rFonts w:ascii="Times New Roman" w:hAnsi="Times New Roman" w:cs="Times New Roman"/>
          <w:color w:val="002060"/>
          <w:sz w:val="18"/>
          <w:szCs w:val="18"/>
        </w:rPr>
        <w:t>tài sản có</w:t>
      </w:r>
      <w:r w:rsidRPr="00077216">
        <w:rPr>
          <w:rFonts w:ascii="Times New Roman" w:hAnsi="Times New Roman" w:cs="Times New Roman"/>
          <w:color w:val="002060"/>
          <w:sz w:val="18"/>
          <w:szCs w:val="18"/>
        </w:rPr>
        <w:t xml:space="preserve"> thời hạn thuê (xem đoạn D9E) kết thúc trong vòng 12 tháng</w:t>
      </w:r>
      <w:r w:rsidR="00247B36">
        <w:rPr>
          <w:rFonts w:ascii="Times New Roman" w:hAnsi="Times New Roman" w:cs="Times New Roman"/>
          <w:color w:val="002060"/>
          <w:sz w:val="18"/>
          <w:szCs w:val="18"/>
        </w:rPr>
        <w:t xml:space="preserve"> kể</w:t>
      </w:r>
      <w:r w:rsidRPr="00077216">
        <w:rPr>
          <w:rFonts w:ascii="Times New Roman" w:hAnsi="Times New Roman" w:cs="Times New Roman"/>
          <w:color w:val="002060"/>
          <w:sz w:val="18"/>
          <w:szCs w:val="18"/>
        </w:rPr>
        <w:t xml:space="preserve"> từ ngày chuyển đổi sang áp dụng IFRS. Thay vào đó, đơn vị </w:t>
      </w:r>
      <w:r w:rsidR="00247B36">
        <w:rPr>
          <w:rFonts w:ascii="Times New Roman" w:hAnsi="Times New Roman" w:cs="Times New Roman"/>
          <w:color w:val="002060"/>
          <w:sz w:val="18"/>
          <w:szCs w:val="18"/>
        </w:rPr>
        <w:t>phải</w:t>
      </w:r>
      <w:r w:rsidRPr="00077216">
        <w:rPr>
          <w:rFonts w:ascii="Times New Roman" w:hAnsi="Times New Roman" w:cs="Times New Roman"/>
          <w:color w:val="002060"/>
          <w:sz w:val="18"/>
          <w:szCs w:val="18"/>
        </w:rPr>
        <w:t xml:space="preserve"> kế toán (bao gồm </w:t>
      </w:r>
      <w:r w:rsidR="00247B36">
        <w:rPr>
          <w:rFonts w:ascii="Times New Roman" w:hAnsi="Times New Roman" w:cs="Times New Roman"/>
          <w:color w:val="002060"/>
          <w:sz w:val="18"/>
          <w:szCs w:val="18"/>
        </w:rPr>
        <w:t xml:space="preserve">cả việc thuyết minh các </w:t>
      </w:r>
      <w:r w:rsidRPr="00077216">
        <w:rPr>
          <w:rFonts w:ascii="Times New Roman" w:hAnsi="Times New Roman" w:cs="Times New Roman"/>
          <w:color w:val="002060"/>
          <w:sz w:val="18"/>
          <w:szCs w:val="18"/>
        </w:rPr>
        <w:t xml:space="preserve">thông tin </w:t>
      </w:r>
      <w:r w:rsidR="00247B36">
        <w:rPr>
          <w:rFonts w:ascii="Times New Roman" w:hAnsi="Times New Roman" w:cs="Times New Roman"/>
          <w:color w:val="002060"/>
          <w:sz w:val="18"/>
          <w:szCs w:val="18"/>
        </w:rPr>
        <w:t>liên quan</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 xml:space="preserve">về các giao dịch </w:t>
      </w:r>
      <w:r w:rsidRPr="00077216">
        <w:rPr>
          <w:rFonts w:ascii="Times New Roman" w:hAnsi="Times New Roman" w:cs="Times New Roman"/>
          <w:color w:val="002060"/>
          <w:sz w:val="18"/>
          <w:szCs w:val="18"/>
        </w:rPr>
        <w:t xml:space="preserve">thuê </w:t>
      </w:r>
      <w:r w:rsidR="00247B36">
        <w:rPr>
          <w:rFonts w:ascii="Times New Roman" w:hAnsi="Times New Roman" w:cs="Times New Roman"/>
          <w:color w:val="002060"/>
          <w:sz w:val="18"/>
          <w:szCs w:val="18"/>
        </w:rPr>
        <w:t>tài sản</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này như thể chúng là các giao dịch</w:t>
      </w:r>
      <w:r w:rsidRPr="00077216">
        <w:rPr>
          <w:rFonts w:ascii="Times New Roman" w:hAnsi="Times New Roman" w:cs="Times New Roman"/>
          <w:color w:val="002060"/>
          <w:sz w:val="18"/>
          <w:szCs w:val="18"/>
        </w:rPr>
        <w:t xml:space="preserve"> thuê</w:t>
      </w:r>
      <w:r w:rsidR="00247B36">
        <w:rPr>
          <w:rFonts w:ascii="Times New Roman" w:hAnsi="Times New Roman" w:cs="Times New Roman"/>
          <w:color w:val="002060"/>
          <w:sz w:val="18"/>
          <w:szCs w:val="18"/>
        </w:rPr>
        <w:t xml:space="preserve"> tài sản</w:t>
      </w:r>
      <w:r w:rsidRPr="00077216">
        <w:rPr>
          <w:rFonts w:ascii="Times New Roman" w:hAnsi="Times New Roman" w:cs="Times New Roman"/>
          <w:color w:val="002060"/>
          <w:sz w:val="18"/>
          <w:szCs w:val="18"/>
        </w:rPr>
        <w:t xml:space="preserve"> ngắn hạn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quy định </w:t>
      </w:r>
      <w:r w:rsidR="00247B36">
        <w:rPr>
          <w:rFonts w:ascii="Times New Roman" w:hAnsi="Times New Roman" w:cs="Times New Roman"/>
          <w:color w:val="002060"/>
          <w:sz w:val="18"/>
          <w:szCs w:val="18"/>
        </w:rPr>
        <w:t>tại</w:t>
      </w:r>
      <w:r w:rsidRPr="00077216">
        <w:rPr>
          <w:rFonts w:ascii="Times New Roman" w:hAnsi="Times New Roman" w:cs="Times New Roman"/>
          <w:color w:val="002060"/>
          <w:sz w:val="18"/>
          <w:szCs w:val="18"/>
        </w:rPr>
        <w:t xml:space="preserve"> đoạn 6 của IFRS 16.</w:t>
      </w:r>
    </w:p>
    <w:p w:rsidR="0068387B" w:rsidRPr="0068387B" w:rsidRDefault="00077216">
      <w:pPr>
        <w:pStyle w:val="ListParagraph"/>
        <w:numPr>
          <w:ilvl w:val="0"/>
          <w:numId w:val="38"/>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Lựa chọn không áp dụng các </w:t>
      </w:r>
      <w:r w:rsidR="00247B36">
        <w:rPr>
          <w:rFonts w:ascii="Times New Roman" w:hAnsi="Times New Roman" w:cs="Times New Roman"/>
          <w:color w:val="002060"/>
          <w:sz w:val="18"/>
          <w:szCs w:val="18"/>
        </w:rPr>
        <w:t>yêu cầu</w:t>
      </w:r>
      <w:r w:rsidRPr="00077216">
        <w:rPr>
          <w:rFonts w:ascii="Times New Roman" w:hAnsi="Times New Roman" w:cs="Times New Roman"/>
          <w:color w:val="002060"/>
          <w:sz w:val="18"/>
          <w:szCs w:val="18"/>
        </w:rPr>
        <w:t xml:space="preserve"> trong đoạn D9B cho </w:t>
      </w:r>
      <w:r w:rsidR="00247B36">
        <w:rPr>
          <w:rFonts w:ascii="Times New Roman" w:hAnsi="Times New Roman" w:cs="Times New Roman"/>
          <w:color w:val="002060"/>
          <w:sz w:val="18"/>
          <w:szCs w:val="18"/>
        </w:rPr>
        <w:t>các giao dịch</w:t>
      </w:r>
      <w:r w:rsidRPr="00077216">
        <w:rPr>
          <w:rFonts w:ascii="Times New Roman" w:hAnsi="Times New Roman" w:cs="Times New Roman"/>
          <w:color w:val="002060"/>
          <w:sz w:val="18"/>
          <w:szCs w:val="18"/>
        </w:rPr>
        <w:t xml:space="preserve"> thuê</w:t>
      </w:r>
      <w:r w:rsidR="00247B36">
        <w:rPr>
          <w:rFonts w:ascii="Times New Roman" w:hAnsi="Times New Roman" w:cs="Times New Roman"/>
          <w:color w:val="002060"/>
          <w:sz w:val="18"/>
          <w:szCs w:val="18"/>
        </w:rPr>
        <w:t xml:space="preserve"> tài sản</w:t>
      </w:r>
      <w:r w:rsidRPr="00077216">
        <w:rPr>
          <w:rFonts w:ascii="Times New Roman" w:hAnsi="Times New Roman" w:cs="Times New Roman"/>
          <w:color w:val="002060"/>
          <w:sz w:val="18"/>
          <w:szCs w:val="18"/>
        </w:rPr>
        <w:t xml:space="preserve"> mà tài sản cơ sở có giá trị thấp (như quy định trong đoạn B3-B8 của IFRS 16). Thay vào đó, đơn vị </w:t>
      </w:r>
      <w:r w:rsidR="00247B36">
        <w:rPr>
          <w:rFonts w:ascii="Times New Roman" w:hAnsi="Times New Roman" w:cs="Times New Roman"/>
          <w:color w:val="002060"/>
          <w:sz w:val="18"/>
          <w:szCs w:val="18"/>
        </w:rPr>
        <w:t>phải</w:t>
      </w:r>
      <w:r w:rsidRPr="00077216">
        <w:rPr>
          <w:rFonts w:ascii="Times New Roman" w:hAnsi="Times New Roman" w:cs="Times New Roman"/>
          <w:color w:val="002060"/>
          <w:sz w:val="18"/>
          <w:szCs w:val="18"/>
        </w:rPr>
        <w:t xml:space="preserve"> kế toán (bao gồm </w:t>
      </w:r>
      <w:r w:rsidR="00247B36">
        <w:rPr>
          <w:rFonts w:ascii="Times New Roman" w:hAnsi="Times New Roman" w:cs="Times New Roman"/>
          <w:color w:val="002060"/>
          <w:sz w:val="18"/>
          <w:szCs w:val="18"/>
        </w:rPr>
        <w:t xml:space="preserve">cả việc </w:t>
      </w:r>
      <w:r w:rsidRPr="00077216">
        <w:rPr>
          <w:rFonts w:ascii="Times New Roman" w:hAnsi="Times New Roman" w:cs="Times New Roman"/>
          <w:color w:val="002060"/>
          <w:sz w:val="18"/>
          <w:szCs w:val="18"/>
        </w:rPr>
        <w:t>thuyết minh</w:t>
      </w:r>
      <w:r w:rsidR="00247B36">
        <w:rPr>
          <w:rFonts w:ascii="Times New Roman" w:hAnsi="Times New Roman" w:cs="Times New Roman"/>
          <w:color w:val="002060"/>
          <w:sz w:val="18"/>
          <w:szCs w:val="18"/>
        </w:rPr>
        <w:t xml:space="preserve"> các thông tin liên quan</w:t>
      </w:r>
      <w:r w:rsidRPr="00077216">
        <w:rPr>
          <w:rFonts w:ascii="Times New Roman" w:hAnsi="Times New Roman" w:cs="Times New Roman"/>
          <w:color w:val="002060"/>
          <w:sz w:val="18"/>
          <w:szCs w:val="18"/>
        </w:rPr>
        <w:t xml:space="preserve">) các </w:t>
      </w:r>
      <w:r w:rsidR="00247B36">
        <w:rPr>
          <w:rFonts w:ascii="Times New Roman" w:hAnsi="Times New Roman" w:cs="Times New Roman"/>
          <w:color w:val="002060"/>
          <w:sz w:val="18"/>
          <w:szCs w:val="18"/>
        </w:rPr>
        <w:t>giao dịch</w:t>
      </w:r>
      <w:r w:rsidRPr="00077216">
        <w:rPr>
          <w:rFonts w:ascii="Times New Roman" w:hAnsi="Times New Roman" w:cs="Times New Roman"/>
          <w:color w:val="002060"/>
          <w:sz w:val="18"/>
          <w:szCs w:val="18"/>
        </w:rPr>
        <w:t xml:space="preserve"> thuê </w:t>
      </w:r>
      <w:r w:rsidR="00247B36">
        <w:rPr>
          <w:rFonts w:ascii="Times New Roman" w:hAnsi="Times New Roman" w:cs="Times New Roman"/>
          <w:color w:val="002060"/>
          <w:sz w:val="18"/>
          <w:szCs w:val="18"/>
        </w:rPr>
        <w:t xml:space="preserve">tài sản </w:t>
      </w:r>
      <w:r w:rsidRPr="00077216">
        <w:rPr>
          <w:rFonts w:ascii="Times New Roman" w:hAnsi="Times New Roman" w:cs="Times New Roman"/>
          <w:color w:val="002060"/>
          <w:sz w:val="18"/>
          <w:szCs w:val="18"/>
        </w:rPr>
        <w:t xml:space="preserve">này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quy định </w:t>
      </w:r>
      <w:r w:rsidR="00247B36">
        <w:rPr>
          <w:rFonts w:ascii="Times New Roman" w:hAnsi="Times New Roman" w:cs="Times New Roman"/>
          <w:color w:val="002060"/>
          <w:sz w:val="18"/>
          <w:szCs w:val="18"/>
        </w:rPr>
        <w:t>tại</w:t>
      </w:r>
      <w:r w:rsidRPr="00077216">
        <w:rPr>
          <w:rFonts w:ascii="Times New Roman" w:hAnsi="Times New Roman" w:cs="Times New Roman"/>
          <w:color w:val="002060"/>
          <w:sz w:val="18"/>
          <w:szCs w:val="18"/>
        </w:rPr>
        <w:t xml:space="preserve"> đoạn 6 của IFRS 16.</w:t>
      </w:r>
    </w:p>
    <w:p w:rsidR="0068387B" w:rsidRPr="0068387B" w:rsidRDefault="00077216">
      <w:pPr>
        <w:pStyle w:val="ListParagraph"/>
        <w:numPr>
          <w:ilvl w:val="0"/>
          <w:numId w:val="38"/>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Loại trừ chi phí trực tiếp ban đầu (xem đoạn D9E) </w:t>
      </w:r>
      <w:r w:rsidR="00247B36">
        <w:rPr>
          <w:rFonts w:ascii="Times New Roman" w:hAnsi="Times New Roman" w:cs="Times New Roman"/>
          <w:color w:val="002060"/>
          <w:sz w:val="18"/>
          <w:szCs w:val="18"/>
        </w:rPr>
        <w:t>khi</w:t>
      </w:r>
      <w:r w:rsidRPr="00077216">
        <w:rPr>
          <w:rFonts w:ascii="Times New Roman" w:hAnsi="Times New Roman" w:cs="Times New Roman"/>
          <w:color w:val="002060"/>
          <w:sz w:val="18"/>
          <w:szCs w:val="18"/>
        </w:rPr>
        <w:t xml:space="preserve"> xác định giá trị </w:t>
      </w:r>
      <w:r w:rsidR="00247B36">
        <w:rPr>
          <w:rFonts w:ascii="Times New Roman" w:hAnsi="Times New Roman" w:cs="Times New Roman"/>
          <w:color w:val="002060"/>
          <w:sz w:val="18"/>
          <w:szCs w:val="18"/>
        </w:rPr>
        <w:t xml:space="preserve">tài sản </w:t>
      </w:r>
      <w:r w:rsidRPr="00077216">
        <w:rPr>
          <w:rFonts w:ascii="Times New Roman" w:hAnsi="Times New Roman" w:cs="Times New Roman"/>
          <w:color w:val="002060"/>
          <w:sz w:val="18"/>
          <w:szCs w:val="18"/>
        </w:rPr>
        <w:t>quyền sử dụng tại ngày chuyển đổi sang áp dụng IFRS.</w:t>
      </w:r>
    </w:p>
    <w:p w:rsidR="0068387B" w:rsidRPr="0068387B" w:rsidRDefault="00077216">
      <w:pPr>
        <w:pStyle w:val="ListParagraph"/>
        <w:numPr>
          <w:ilvl w:val="0"/>
          <w:numId w:val="38"/>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Sử dụng các thông tin phát sinh sau n</w:t>
      </w:r>
      <w:r w:rsidR="00247B36">
        <w:rPr>
          <w:rFonts w:ascii="Times New Roman" w:hAnsi="Times New Roman" w:cs="Times New Roman"/>
          <w:color w:val="002060"/>
          <w:sz w:val="18"/>
          <w:szCs w:val="18"/>
        </w:rPr>
        <w:t>gày chuyển đổi sang áp dụng IFRS</w:t>
      </w:r>
      <w:r w:rsidRPr="00077216">
        <w:rPr>
          <w:rFonts w:ascii="Times New Roman" w:hAnsi="Times New Roman" w:cs="Times New Roman"/>
          <w:color w:val="002060"/>
          <w:sz w:val="18"/>
          <w:szCs w:val="18"/>
        </w:rPr>
        <w:t xml:space="preserve">, ví dụ </w:t>
      </w:r>
      <w:r w:rsidR="00247B36">
        <w:rPr>
          <w:rFonts w:ascii="Times New Roman" w:hAnsi="Times New Roman" w:cs="Times New Roman"/>
          <w:color w:val="002060"/>
          <w:sz w:val="18"/>
          <w:szCs w:val="18"/>
        </w:rPr>
        <w:t xml:space="preserve">để </w:t>
      </w:r>
      <w:r w:rsidRPr="00077216">
        <w:rPr>
          <w:rFonts w:ascii="Times New Roman" w:hAnsi="Times New Roman" w:cs="Times New Roman"/>
          <w:color w:val="002060"/>
          <w:sz w:val="18"/>
          <w:szCs w:val="18"/>
        </w:rPr>
        <w:t xml:space="preserve">xác định thời hạn thuê nếu hợp đồng có các </w:t>
      </w:r>
      <w:r w:rsidR="00247B36">
        <w:rPr>
          <w:rFonts w:ascii="Times New Roman" w:hAnsi="Times New Roman" w:cs="Times New Roman"/>
          <w:color w:val="002060"/>
          <w:sz w:val="18"/>
          <w:szCs w:val="18"/>
        </w:rPr>
        <w:t>quyền</w:t>
      </w:r>
      <w:r w:rsidRPr="00077216">
        <w:rPr>
          <w:rFonts w:ascii="Times New Roman" w:hAnsi="Times New Roman" w:cs="Times New Roman"/>
          <w:color w:val="002060"/>
          <w:sz w:val="18"/>
          <w:szCs w:val="18"/>
        </w:rPr>
        <w:t xml:space="preserve"> chọn để </w:t>
      </w:r>
      <w:r w:rsidR="00247B36">
        <w:rPr>
          <w:rFonts w:ascii="Times New Roman" w:hAnsi="Times New Roman" w:cs="Times New Roman"/>
          <w:color w:val="002060"/>
          <w:sz w:val="18"/>
          <w:szCs w:val="18"/>
        </w:rPr>
        <w:t>gia hạn</w:t>
      </w:r>
      <w:r w:rsidRPr="00077216">
        <w:rPr>
          <w:rFonts w:ascii="Times New Roman" w:hAnsi="Times New Roman" w:cs="Times New Roman"/>
          <w:color w:val="002060"/>
          <w:sz w:val="18"/>
          <w:szCs w:val="18"/>
        </w:rPr>
        <w:t xml:space="preserve"> hoặc chấm dứt hợp đồng thuê</w:t>
      </w:r>
      <w:r w:rsidR="00247B36">
        <w:rPr>
          <w:rFonts w:ascii="Times New Roman" w:hAnsi="Times New Roman" w:cs="Times New Roman"/>
          <w:color w:val="002060"/>
          <w:sz w:val="18"/>
          <w:szCs w:val="18"/>
        </w:rPr>
        <w:t xml:space="preserve"> tài sản</w:t>
      </w:r>
      <w:r w:rsidRPr="00077216">
        <w:rPr>
          <w:rFonts w:ascii="Times New Roman" w:hAnsi="Times New Roman" w:cs="Times New Roman"/>
          <w:color w:val="002060"/>
          <w:sz w:val="18"/>
          <w:szCs w:val="18"/>
        </w:rPr>
        <w:t>.</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D9E</w:t>
      </w:r>
      <w:r w:rsidRPr="00077216">
        <w:rPr>
          <w:rFonts w:ascii="Times New Roman" w:hAnsi="Times New Roman" w:cs="Times New Roman"/>
          <w:color w:val="002060"/>
          <w:sz w:val="18"/>
          <w:szCs w:val="18"/>
        </w:rPr>
        <w:tab/>
        <w:t>Các thuật ngữ</w:t>
      </w:r>
      <w:r w:rsidR="00247B36">
        <w:rPr>
          <w:rFonts w:ascii="Times New Roman" w:hAnsi="Times New Roman" w:cs="Times New Roman"/>
          <w:color w:val="002060"/>
          <w:sz w:val="18"/>
          <w:szCs w:val="18"/>
        </w:rPr>
        <w:t xml:space="preserve"> như</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 xml:space="preserve">các khoản </w:t>
      </w:r>
      <w:r w:rsidRPr="00077216">
        <w:rPr>
          <w:rFonts w:ascii="Times New Roman" w:hAnsi="Times New Roman" w:cs="Times New Roman"/>
          <w:color w:val="002060"/>
          <w:sz w:val="18"/>
          <w:szCs w:val="18"/>
        </w:rPr>
        <w:t xml:space="preserve">thanh toán tiền thuê, bên </w:t>
      </w:r>
      <w:r w:rsidR="00247B36">
        <w:rPr>
          <w:rFonts w:ascii="Times New Roman" w:hAnsi="Times New Roman" w:cs="Times New Roman"/>
          <w:color w:val="002060"/>
          <w:sz w:val="18"/>
          <w:szCs w:val="18"/>
        </w:rPr>
        <w:t xml:space="preserve">đi </w:t>
      </w:r>
      <w:r w:rsidRPr="00077216">
        <w:rPr>
          <w:rFonts w:ascii="Times New Roman" w:hAnsi="Times New Roman" w:cs="Times New Roman"/>
          <w:color w:val="002060"/>
          <w:sz w:val="18"/>
          <w:szCs w:val="18"/>
        </w:rPr>
        <w:t xml:space="preserve">thuê, lãi suất đi vay tương đương của bên </w:t>
      </w:r>
      <w:r w:rsidR="00247B36">
        <w:rPr>
          <w:rFonts w:ascii="Times New Roman" w:hAnsi="Times New Roman" w:cs="Times New Roman"/>
          <w:color w:val="002060"/>
          <w:sz w:val="18"/>
          <w:szCs w:val="18"/>
        </w:rPr>
        <w:t xml:space="preserve">đi </w:t>
      </w:r>
      <w:r w:rsidRPr="00077216">
        <w:rPr>
          <w:rFonts w:ascii="Times New Roman" w:hAnsi="Times New Roman" w:cs="Times New Roman"/>
          <w:color w:val="002060"/>
          <w:sz w:val="18"/>
          <w:szCs w:val="18"/>
        </w:rPr>
        <w:t xml:space="preserve">thuê, ngày </w:t>
      </w:r>
      <w:r w:rsidR="00247B36">
        <w:rPr>
          <w:rFonts w:ascii="Times New Roman" w:hAnsi="Times New Roman" w:cs="Times New Roman"/>
          <w:color w:val="002060"/>
          <w:sz w:val="18"/>
          <w:szCs w:val="18"/>
        </w:rPr>
        <w:t>bắt đầu thời hạn thuê</w:t>
      </w:r>
      <w:r w:rsidRPr="00077216">
        <w:rPr>
          <w:rFonts w:ascii="Times New Roman" w:hAnsi="Times New Roman" w:cs="Times New Roman"/>
          <w:color w:val="002060"/>
          <w:sz w:val="18"/>
          <w:szCs w:val="18"/>
        </w:rPr>
        <w:t>, chi phí trực tiếp ban đầu và thời hạn thuê được quy định trong IFRS 16 và có cùng ý nghĩa khi sử dụng trong Chuẩn mực này.</w:t>
      </w:r>
    </w:p>
    <w:p w:rsidR="0068387B" w:rsidRPr="0068387B" w:rsidRDefault="00077216">
      <w:p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D10-D11Bỏ đoạn này.</w:t>
      </w:r>
      <w:proofErr w:type="gramEnd"/>
    </w:p>
    <w:p w:rsidR="0068387B" w:rsidRPr="0068387B" w:rsidRDefault="00247B36">
      <w:pPr>
        <w:ind w:firstLine="720"/>
        <w:jc w:val="both"/>
        <w:rPr>
          <w:rFonts w:ascii="Times New Roman" w:hAnsi="Times New Roman" w:cs="Times New Roman"/>
          <w:b/>
          <w:color w:val="002060"/>
          <w:sz w:val="20"/>
          <w:szCs w:val="20"/>
        </w:rPr>
      </w:pPr>
      <w:r>
        <w:rPr>
          <w:rFonts w:ascii="Times New Roman" w:hAnsi="Times New Roman" w:cs="Times New Roman"/>
          <w:b/>
          <w:color w:val="002060"/>
          <w:sz w:val="20"/>
          <w:szCs w:val="20"/>
        </w:rPr>
        <w:t>Các khoản c</w:t>
      </w:r>
      <w:r w:rsidR="00077216" w:rsidRPr="00077216">
        <w:rPr>
          <w:rFonts w:ascii="Times New Roman" w:hAnsi="Times New Roman" w:cs="Times New Roman"/>
          <w:b/>
          <w:color w:val="002060"/>
          <w:sz w:val="20"/>
          <w:szCs w:val="20"/>
        </w:rPr>
        <w:t xml:space="preserve">hênh lệch </w:t>
      </w:r>
      <w:r>
        <w:rPr>
          <w:rFonts w:ascii="Times New Roman" w:hAnsi="Times New Roman" w:cs="Times New Roman"/>
          <w:b/>
          <w:color w:val="002060"/>
          <w:sz w:val="20"/>
          <w:szCs w:val="20"/>
        </w:rPr>
        <w:t xml:space="preserve">tỉ giá lũy kế do </w:t>
      </w:r>
      <w:r w:rsidR="00077216" w:rsidRPr="00077216">
        <w:rPr>
          <w:rFonts w:ascii="Times New Roman" w:hAnsi="Times New Roman" w:cs="Times New Roman"/>
          <w:b/>
          <w:color w:val="002060"/>
          <w:sz w:val="20"/>
          <w:szCs w:val="20"/>
        </w:rPr>
        <w:t xml:space="preserve">chuyển đổi báo cáo tài chính </w:t>
      </w:r>
    </w:p>
    <w:p w:rsidR="0068387B" w:rsidRPr="0068387B" w:rsidRDefault="00077216">
      <w:p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D12</w:t>
      </w:r>
      <w:r w:rsidRPr="00077216">
        <w:rPr>
          <w:rFonts w:ascii="Times New Roman" w:hAnsi="Times New Roman" w:cs="Times New Roman"/>
          <w:color w:val="002060"/>
          <w:sz w:val="18"/>
          <w:szCs w:val="18"/>
        </w:rPr>
        <w:tab/>
        <w:t>IAS 21 yêu cầu đơn vị:</w:t>
      </w:r>
    </w:p>
    <w:p w:rsidR="0068387B" w:rsidRPr="0068387B" w:rsidRDefault="00077216">
      <w:pPr>
        <w:pStyle w:val="ListParagraph"/>
        <w:numPr>
          <w:ilvl w:val="0"/>
          <w:numId w:val="39"/>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Ghi nhận </w:t>
      </w:r>
      <w:r w:rsidR="00247B36">
        <w:rPr>
          <w:rFonts w:ascii="Times New Roman" w:hAnsi="Times New Roman" w:cs="Times New Roman"/>
          <w:color w:val="002060"/>
          <w:sz w:val="18"/>
          <w:szCs w:val="18"/>
        </w:rPr>
        <w:t xml:space="preserve">một </w:t>
      </w:r>
      <w:r w:rsidRPr="00077216">
        <w:rPr>
          <w:rFonts w:ascii="Times New Roman" w:hAnsi="Times New Roman" w:cs="Times New Roman"/>
          <w:color w:val="002060"/>
          <w:sz w:val="18"/>
          <w:szCs w:val="18"/>
        </w:rPr>
        <w:t xml:space="preserve">số </w:t>
      </w:r>
      <w:r w:rsidR="00247B36">
        <w:rPr>
          <w:rFonts w:ascii="Times New Roman" w:hAnsi="Times New Roman" w:cs="Times New Roman"/>
          <w:color w:val="002060"/>
          <w:sz w:val="18"/>
          <w:szCs w:val="18"/>
        </w:rPr>
        <w:t xml:space="preserve">khoản </w:t>
      </w:r>
      <w:r w:rsidRPr="00077216">
        <w:rPr>
          <w:rFonts w:ascii="Times New Roman" w:hAnsi="Times New Roman" w:cs="Times New Roman"/>
          <w:color w:val="002060"/>
          <w:sz w:val="18"/>
          <w:szCs w:val="18"/>
        </w:rPr>
        <w:t>chênh lệch</w:t>
      </w:r>
      <w:r w:rsidR="00247B36">
        <w:rPr>
          <w:rFonts w:ascii="Times New Roman" w:hAnsi="Times New Roman" w:cs="Times New Roman"/>
          <w:color w:val="002060"/>
          <w:sz w:val="18"/>
          <w:szCs w:val="18"/>
        </w:rPr>
        <w:t xml:space="preserve"> tỉ giá do</w:t>
      </w:r>
      <w:r w:rsidRPr="00077216">
        <w:rPr>
          <w:rFonts w:ascii="Times New Roman" w:hAnsi="Times New Roman" w:cs="Times New Roman"/>
          <w:color w:val="002060"/>
          <w:sz w:val="18"/>
          <w:szCs w:val="18"/>
        </w:rPr>
        <w:t xml:space="preserve"> chuyển đổi báo cáo tài chính </w:t>
      </w:r>
      <w:r w:rsidR="00247B36">
        <w:rPr>
          <w:rFonts w:ascii="Times New Roman" w:hAnsi="Times New Roman" w:cs="Times New Roman"/>
          <w:color w:val="002060"/>
          <w:sz w:val="18"/>
          <w:szCs w:val="18"/>
        </w:rPr>
        <w:t>vào</w:t>
      </w:r>
      <w:r w:rsidRPr="00077216">
        <w:rPr>
          <w:rFonts w:ascii="Times New Roman" w:hAnsi="Times New Roman" w:cs="Times New Roman"/>
          <w:color w:val="002060"/>
          <w:sz w:val="18"/>
          <w:szCs w:val="18"/>
        </w:rPr>
        <w:t xml:space="preserve"> thu nhập </w:t>
      </w:r>
      <w:r w:rsidR="00247B36">
        <w:rPr>
          <w:rFonts w:ascii="Times New Roman" w:hAnsi="Times New Roman" w:cs="Times New Roman"/>
          <w:color w:val="002060"/>
          <w:sz w:val="18"/>
          <w:szCs w:val="18"/>
        </w:rPr>
        <w:t>toàn diện</w:t>
      </w:r>
      <w:r w:rsidRPr="00077216">
        <w:rPr>
          <w:rFonts w:ascii="Times New Roman" w:hAnsi="Times New Roman" w:cs="Times New Roman"/>
          <w:color w:val="002060"/>
          <w:sz w:val="18"/>
          <w:szCs w:val="18"/>
        </w:rPr>
        <w:t xml:space="preserve"> khác và lũy kế </w:t>
      </w:r>
      <w:r w:rsidR="00247B36">
        <w:rPr>
          <w:rFonts w:ascii="Times New Roman" w:hAnsi="Times New Roman" w:cs="Times New Roman"/>
          <w:color w:val="002060"/>
          <w:sz w:val="18"/>
          <w:szCs w:val="18"/>
        </w:rPr>
        <w:t xml:space="preserve">chúng </w:t>
      </w:r>
      <w:r w:rsidRPr="00077216">
        <w:rPr>
          <w:rFonts w:ascii="Times New Roman" w:hAnsi="Times New Roman" w:cs="Times New Roman"/>
          <w:color w:val="002060"/>
          <w:sz w:val="18"/>
          <w:szCs w:val="18"/>
        </w:rPr>
        <w:t xml:space="preserve">vào một </w:t>
      </w:r>
      <w:r w:rsidR="00247B36">
        <w:rPr>
          <w:rFonts w:ascii="Times New Roman" w:hAnsi="Times New Roman" w:cs="Times New Roman"/>
          <w:color w:val="002060"/>
          <w:sz w:val="18"/>
          <w:szCs w:val="18"/>
        </w:rPr>
        <w:t>cấu phần</w:t>
      </w:r>
      <w:r w:rsidRPr="00077216">
        <w:rPr>
          <w:rFonts w:ascii="Times New Roman" w:hAnsi="Times New Roman" w:cs="Times New Roman"/>
          <w:color w:val="002060"/>
          <w:sz w:val="18"/>
          <w:szCs w:val="18"/>
        </w:rPr>
        <w:t xml:space="preserve"> riêng trong vốn chủ sở hữu; và</w:t>
      </w:r>
    </w:p>
    <w:p w:rsidR="0068387B" w:rsidRPr="0068387B" w:rsidRDefault="00077216">
      <w:pPr>
        <w:pStyle w:val="ListParagraph"/>
        <w:numPr>
          <w:ilvl w:val="0"/>
          <w:numId w:val="39"/>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Khi thanh lý hoạt động nước ngoài, đơn vị phải phân loại lại </w:t>
      </w:r>
      <w:r w:rsidR="00247B36">
        <w:rPr>
          <w:rFonts w:ascii="Times New Roman" w:hAnsi="Times New Roman" w:cs="Times New Roman"/>
          <w:color w:val="002060"/>
          <w:sz w:val="18"/>
          <w:szCs w:val="18"/>
        </w:rPr>
        <w:t xml:space="preserve">khoản </w:t>
      </w:r>
      <w:r w:rsidRPr="00077216">
        <w:rPr>
          <w:rFonts w:ascii="Times New Roman" w:hAnsi="Times New Roman" w:cs="Times New Roman"/>
          <w:color w:val="002060"/>
          <w:sz w:val="18"/>
          <w:szCs w:val="18"/>
        </w:rPr>
        <w:t>chênh lệch</w:t>
      </w:r>
      <w:r w:rsidR="00247B36">
        <w:rPr>
          <w:rFonts w:ascii="Times New Roman" w:hAnsi="Times New Roman" w:cs="Times New Roman"/>
          <w:color w:val="002060"/>
          <w:sz w:val="18"/>
          <w:szCs w:val="18"/>
        </w:rPr>
        <w:t xml:space="preserve"> tỉ giá lũy kế do</w:t>
      </w:r>
      <w:r w:rsidRPr="00077216">
        <w:rPr>
          <w:rFonts w:ascii="Times New Roman" w:hAnsi="Times New Roman" w:cs="Times New Roman"/>
          <w:color w:val="002060"/>
          <w:sz w:val="18"/>
          <w:szCs w:val="18"/>
        </w:rPr>
        <w:t xml:space="preserve"> chuyển đổi báo cáo tài chính </w:t>
      </w:r>
      <w:r w:rsidR="00247B36">
        <w:rPr>
          <w:rFonts w:ascii="Times New Roman" w:hAnsi="Times New Roman" w:cs="Times New Roman"/>
          <w:color w:val="002060"/>
          <w:sz w:val="18"/>
          <w:szCs w:val="18"/>
        </w:rPr>
        <w:t>của</w:t>
      </w:r>
      <w:r w:rsidRPr="00077216">
        <w:rPr>
          <w:rFonts w:ascii="Times New Roman" w:hAnsi="Times New Roman" w:cs="Times New Roman"/>
          <w:color w:val="002060"/>
          <w:sz w:val="18"/>
          <w:szCs w:val="18"/>
        </w:rPr>
        <w:t xml:space="preserve"> những hoạt động nước ngoài đó (bao gồm, nếu áp dụng, </w:t>
      </w:r>
      <w:r w:rsidR="00247B36">
        <w:rPr>
          <w:rFonts w:ascii="Times New Roman" w:hAnsi="Times New Roman" w:cs="Times New Roman"/>
          <w:color w:val="002060"/>
          <w:sz w:val="18"/>
          <w:szCs w:val="18"/>
        </w:rPr>
        <w:t xml:space="preserve">cả khoản </w:t>
      </w:r>
      <w:r w:rsidRPr="00077216">
        <w:rPr>
          <w:rFonts w:ascii="Times New Roman" w:hAnsi="Times New Roman" w:cs="Times New Roman"/>
          <w:color w:val="002060"/>
          <w:sz w:val="18"/>
          <w:szCs w:val="18"/>
        </w:rPr>
        <w:t>lãi hoặc lỗ trong nghiệp vụ phòng ngừa rủi ro</w:t>
      </w:r>
      <w:r w:rsidR="00247B36">
        <w:rPr>
          <w:rFonts w:ascii="Times New Roman" w:hAnsi="Times New Roman" w:cs="Times New Roman"/>
          <w:color w:val="002060"/>
          <w:sz w:val="18"/>
          <w:szCs w:val="18"/>
        </w:rPr>
        <w:t xml:space="preserve"> liên quan</w:t>
      </w:r>
      <w:r w:rsidRPr="00077216">
        <w:rPr>
          <w:rFonts w:ascii="Times New Roman" w:hAnsi="Times New Roman" w:cs="Times New Roman"/>
          <w:color w:val="002060"/>
          <w:sz w:val="18"/>
          <w:szCs w:val="18"/>
        </w:rPr>
        <w:t>) từ vốn chủ sở hữu sang báo cáo lãi</w:t>
      </w:r>
      <w:r w:rsidR="00247B36">
        <w:rPr>
          <w:rFonts w:ascii="Times New Roman" w:hAnsi="Times New Roman" w:cs="Times New Roman"/>
          <w:color w:val="002060"/>
          <w:sz w:val="18"/>
          <w:szCs w:val="18"/>
        </w:rPr>
        <w:t>,</w:t>
      </w:r>
      <w:r w:rsidRPr="00077216">
        <w:rPr>
          <w:rFonts w:ascii="Times New Roman" w:hAnsi="Times New Roman" w:cs="Times New Roman"/>
          <w:color w:val="002060"/>
          <w:sz w:val="18"/>
          <w:szCs w:val="18"/>
        </w:rPr>
        <w:t xml:space="preserve"> lỗ như một phần của </w:t>
      </w:r>
      <w:r w:rsidR="00247B36">
        <w:rPr>
          <w:rFonts w:ascii="Times New Roman" w:hAnsi="Times New Roman" w:cs="Times New Roman"/>
          <w:color w:val="002060"/>
          <w:sz w:val="18"/>
          <w:szCs w:val="18"/>
        </w:rPr>
        <w:t xml:space="preserve">khoản </w:t>
      </w:r>
      <w:r w:rsidRPr="00077216">
        <w:rPr>
          <w:rFonts w:ascii="Times New Roman" w:hAnsi="Times New Roman" w:cs="Times New Roman"/>
          <w:color w:val="002060"/>
          <w:sz w:val="18"/>
          <w:szCs w:val="18"/>
        </w:rPr>
        <w:t xml:space="preserve">lãi hoặc lỗ </w:t>
      </w:r>
      <w:r w:rsidR="00247B36">
        <w:rPr>
          <w:rFonts w:ascii="Times New Roman" w:hAnsi="Times New Roman" w:cs="Times New Roman"/>
          <w:color w:val="002060"/>
          <w:sz w:val="18"/>
          <w:szCs w:val="18"/>
        </w:rPr>
        <w:t xml:space="preserve">phát sinh </w:t>
      </w:r>
      <w:r w:rsidRPr="00077216">
        <w:rPr>
          <w:rFonts w:ascii="Times New Roman" w:hAnsi="Times New Roman" w:cs="Times New Roman"/>
          <w:color w:val="002060"/>
          <w:sz w:val="18"/>
          <w:szCs w:val="18"/>
        </w:rPr>
        <w:t>từ việc thanh lý.</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D13</w:t>
      </w:r>
      <w:r w:rsidRPr="00077216">
        <w:rPr>
          <w:rFonts w:ascii="Times New Roman" w:hAnsi="Times New Roman" w:cs="Times New Roman"/>
          <w:color w:val="002060"/>
          <w:sz w:val="18"/>
          <w:szCs w:val="18"/>
        </w:rPr>
        <w:tab/>
        <w:t xml:space="preserve">Tuy nhiên, 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 xml:space="preserve">không cần phải áp dụng những quy định trên cho </w:t>
      </w:r>
      <w:r w:rsidR="00247B36">
        <w:rPr>
          <w:rFonts w:ascii="Times New Roman" w:hAnsi="Times New Roman" w:cs="Times New Roman"/>
          <w:color w:val="002060"/>
          <w:sz w:val="18"/>
          <w:szCs w:val="18"/>
        </w:rPr>
        <w:t xml:space="preserve">các khoản </w:t>
      </w:r>
      <w:r w:rsidRPr="00077216">
        <w:rPr>
          <w:rFonts w:ascii="Times New Roman" w:hAnsi="Times New Roman" w:cs="Times New Roman"/>
          <w:color w:val="002060"/>
          <w:sz w:val="18"/>
          <w:szCs w:val="18"/>
        </w:rPr>
        <w:t>chênh lệch</w:t>
      </w:r>
      <w:r w:rsidR="00247B36">
        <w:rPr>
          <w:rFonts w:ascii="Times New Roman" w:hAnsi="Times New Roman" w:cs="Times New Roman"/>
          <w:color w:val="002060"/>
          <w:sz w:val="18"/>
          <w:szCs w:val="18"/>
        </w:rPr>
        <w:t xml:space="preserve"> tỉ giá lũy kế</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 xml:space="preserve">do </w:t>
      </w:r>
      <w:r w:rsidRPr="00077216">
        <w:rPr>
          <w:rFonts w:ascii="Times New Roman" w:hAnsi="Times New Roman" w:cs="Times New Roman"/>
          <w:color w:val="002060"/>
          <w:sz w:val="18"/>
          <w:szCs w:val="18"/>
        </w:rPr>
        <w:t xml:space="preserve">chuyển đổi báo cáo tài chính </w:t>
      </w:r>
      <w:r w:rsidR="00247B36">
        <w:rPr>
          <w:rFonts w:ascii="Times New Roman" w:hAnsi="Times New Roman" w:cs="Times New Roman"/>
          <w:color w:val="002060"/>
          <w:sz w:val="18"/>
          <w:szCs w:val="18"/>
        </w:rPr>
        <w:t>hiện hữu</w:t>
      </w:r>
      <w:r w:rsidRPr="00077216">
        <w:rPr>
          <w:rFonts w:ascii="Times New Roman" w:hAnsi="Times New Roman" w:cs="Times New Roman"/>
          <w:color w:val="002060"/>
          <w:sz w:val="18"/>
          <w:szCs w:val="18"/>
        </w:rPr>
        <w:t xml:space="preserve"> tại ngày chuyển đổi sang áp dụng IFRS. Nếu 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 xml:space="preserve">áp dụng điều khoản miễn trừ </w:t>
      </w:r>
      <w:r w:rsidR="00247B36">
        <w:rPr>
          <w:rFonts w:ascii="Times New Roman" w:hAnsi="Times New Roman" w:cs="Times New Roman"/>
          <w:color w:val="002060"/>
          <w:sz w:val="18"/>
          <w:szCs w:val="18"/>
        </w:rPr>
        <w:t>này</w:t>
      </w:r>
      <w:r w:rsidRPr="00077216">
        <w:rPr>
          <w:rFonts w:ascii="Times New Roman" w:hAnsi="Times New Roman" w:cs="Times New Roman"/>
          <w:color w:val="002060"/>
          <w:sz w:val="18"/>
          <w:szCs w:val="18"/>
        </w:rPr>
        <w:t>:</w:t>
      </w:r>
    </w:p>
    <w:p w:rsidR="00A403CA" w:rsidRDefault="00077216">
      <w:pPr>
        <w:pStyle w:val="ListParagraph"/>
        <w:numPr>
          <w:ilvl w:val="0"/>
          <w:numId w:val="40"/>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Khoản chênh lệch tỉ giá lũy kế do chuyển đổi báo cáo tài chính của tất cả các hoạt động nước ngoài phải được coi như bằng không (0) tại ngày chuyển đổi sang áp dụng IFRS; và</w:t>
      </w:r>
    </w:p>
    <w:p w:rsidR="0068387B" w:rsidRPr="0068387B" w:rsidRDefault="00077216">
      <w:pPr>
        <w:pStyle w:val="ListParagraph"/>
        <w:numPr>
          <w:ilvl w:val="0"/>
          <w:numId w:val="40"/>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Lãi hoặc lỗ từ việc thanh lý hoạt động nước ngoài sau đó phải loại trừ </w:t>
      </w:r>
      <w:r w:rsidR="00247B36">
        <w:rPr>
          <w:rFonts w:ascii="Times New Roman" w:hAnsi="Times New Roman" w:cs="Times New Roman"/>
          <w:color w:val="002060"/>
          <w:sz w:val="18"/>
          <w:szCs w:val="18"/>
        </w:rPr>
        <w:t xml:space="preserve">khoản </w:t>
      </w:r>
      <w:r w:rsidRPr="00077216">
        <w:rPr>
          <w:rFonts w:ascii="Times New Roman" w:hAnsi="Times New Roman" w:cs="Times New Roman"/>
          <w:color w:val="002060"/>
          <w:sz w:val="18"/>
          <w:szCs w:val="18"/>
        </w:rPr>
        <w:t xml:space="preserve">chênh lệch </w:t>
      </w:r>
      <w:r w:rsidR="00247B36">
        <w:rPr>
          <w:rFonts w:ascii="Times New Roman" w:hAnsi="Times New Roman" w:cs="Times New Roman"/>
          <w:color w:val="002060"/>
          <w:sz w:val="18"/>
          <w:szCs w:val="18"/>
        </w:rPr>
        <w:t xml:space="preserve">tỉ giá do </w:t>
      </w:r>
      <w:r w:rsidRPr="00077216">
        <w:rPr>
          <w:rFonts w:ascii="Times New Roman" w:hAnsi="Times New Roman" w:cs="Times New Roman"/>
          <w:color w:val="002060"/>
          <w:sz w:val="18"/>
          <w:szCs w:val="18"/>
        </w:rPr>
        <w:t xml:space="preserve">chuyển đổi báo cáo tài chính phát sinh trước ngày chuyển đổi sang áp dụng IFRS nhưng phải bao gồm </w:t>
      </w:r>
      <w:r w:rsidR="00247B36">
        <w:rPr>
          <w:rFonts w:ascii="Times New Roman" w:hAnsi="Times New Roman" w:cs="Times New Roman"/>
          <w:color w:val="002060"/>
          <w:sz w:val="18"/>
          <w:szCs w:val="18"/>
        </w:rPr>
        <w:t xml:space="preserve">trong khoản </w:t>
      </w:r>
      <w:r w:rsidRPr="00077216">
        <w:rPr>
          <w:rFonts w:ascii="Times New Roman" w:hAnsi="Times New Roman" w:cs="Times New Roman"/>
          <w:color w:val="002060"/>
          <w:sz w:val="18"/>
          <w:szCs w:val="18"/>
        </w:rPr>
        <w:t xml:space="preserve">chênh lệch </w:t>
      </w:r>
      <w:r w:rsidR="00247B36">
        <w:rPr>
          <w:rFonts w:ascii="Times New Roman" w:hAnsi="Times New Roman" w:cs="Times New Roman"/>
          <w:color w:val="002060"/>
          <w:sz w:val="18"/>
          <w:szCs w:val="18"/>
        </w:rPr>
        <w:t xml:space="preserve">tỉ giá do </w:t>
      </w:r>
      <w:r w:rsidRPr="00077216">
        <w:rPr>
          <w:rFonts w:ascii="Times New Roman" w:hAnsi="Times New Roman" w:cs="Times New Roman"/>
          <w:color w:val="002060"/>
          <w:sz w:val="18"/>
          <w:szCs w:val="18"/>
        </w:rPr>
        <w:t>chuyển đổi báo cáo tài chính phát sinh sau ngày chuyển đổi sang áp dụng IFRS.</w:t>
      </w:r>
    </w:p>
    <w:p w:rsidR="0068387B" w:rsidRPr="0068387B" w:rsidRDefault="00077216">
      <w:pPr>
        <w:ind w:firstLine="720"/>
        <w:jc w:val="both"/>
        <w:rPr>
          <w:rFonts w:ascii="Times New Roman" w:hAnsi="Times New Roman" w:cs="Times New Roman"/>
          <w:b/>
          <w:color w:val="002060"/>
          <w:sz w:val="20"/>
          <w:szCs w:val="20"/>
        </w:rPr>
      </w:pPr>
      <w:r w:rsidRPr="00077216">
        <w:rPr>
          <w:rFonts w:ascii="Times New Roman" w:hAnsi="Times New Roman" w:cs="Times New Roman"/>
          <w:b/>
          <w:color w:val="002060"/>
          <w:sz w:val="20"/>
          <w:szCs w:val="20"/>
        </w:rPr>
        <w:t xml:space="preserve">Đầu tư vào công ty con, </w:t>
      </w:r>
      <w:r w:rsidR="00247B36">
        <w:rPr>
          <w:rFonts w:ascii="Times New Roman" w:hAnsi="Times New Roman" w:cs="Times New Roman"/>
          <w:b/>
          <w:color w:val="002060"/>
          <w:sz w:val="20"/>
          <w:szCs w:val="20"/>
        </w:rPr>
        <w:t xml:space="preserve">công ty </w:t>
      </w:r>
      <w:r w:rsidRPr="00077216">
        <w:rPr>
          <w:rFonts w:ascii="Times New Roman" w:hAnsi="Times New Roman" w:cs="Times New Roman"/>
          <w:b/>
          <w:color w:val="002060"/>
          <w:sz w:val="20"/>
          <w:szCs w:val="20"/>
        </w:rPr>
        <w:t>liên doanh và công ty liên kết</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D14</w:t>
      </w:r>
      <w:r w:rsidRPr="00077216">
        <w:rPr>
          <w:rFonts w:ascii="Times New Roman" w:hAnsi="Times New Roman" w:cs="Times New Roman"/>
          <w:color w:val="002060"/>
          <w:sz w:val="18"/>
          <w:szCs w:val="18"/>
        </w:rPr>
        <w:tab/>
        <w:t xml:space="preserve">Khi đơn vị lập báo cáo tài chính riêng, IAS 27 yêu cầu đơn vị phải kế toán khoản đầu tư vào công ty con, </w:t>
      </w:r>
      <w:r w:rsidR="00247B36">
        <w:rPr>
          <w:rFonts w:ascii="Times New Roman" w:hAnsi="Times New Roman" w:cs="Times New Roman"/>
          <w:color w:val="002060"/>
          <w:sz w:val="18"/>
          <w:szCs w:val="18"/>
        </w:rPr>
        <w:t xml:space="preserve">công ty </w:t>
      </w:r>
      <w:r w:rsidRPr="00077216">
        <w:rPr>
          <w:rFonts w:ascii="Times New Roman" w:hAnsi="Times New Roman" w:cs="Times New Roman"/>
          <w:color w:val="002060"/>
          <w:sz w:val="18"/>
          <w:szCs w:val="18"/>
        </w:rPr>
        <w:t>liên doanh và công ty liên kết theo</w:t>
      </w:r>
      <w:r w:rsidR="00247B36">
        <w:rPr>
          <w:rFonts w:ascii="Times New Roman" w:hAnsi="Times New Roman" w:cs="Times New Roman"/>
          <w:color w:val="002060"/>
          <w:sz w:val="18"/>
          <w:szCs w:val="18"/>
        </w:rPr>
        <w:t xml:space="preserve"> một trong ba phương pháp sau</w:t>
      </w:r>
      <w:r w:rsidRPr="00077216">
        <w:rPr>
          <w:rFonts w:ascii="Times New Roman" w:hAnsi="Times New Roman" w:cs="Times New Roman"/>
          <w:color w:val="002060"/>
          <w:sz w:val="18"/>
          <w:szCs w:val="18"/>
        </w:rPr>
        <w:t>:</w:t>
      </w:r>
    </w:p>
    <w:p w:rsidR="0068387B" w:rsidRPr="0068387B" w:rsidRDefault="00077216">
      <w:pPr>
        <w:pStyle w:val="ListParagraph"/>
        <w:numPr>
          <w:ilvl w:val="0"/>
          <w:numId w:val="41"/>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Giá gốc; hoặc</w:t>
      </w:r>
    </w:p>
    <w:p w:rsidR="0068387B" w:rsidRPr="0068387B" w:rsidRDefault="00247B36">
      <w:pPr>
        <w:pStyle w:val="ListParagraph"/>
        <w:numPr>
          <w:ilvl w:val="0"/>
          <w:numId w:val="41"/>
        </w:numPr>
        <w:jc w:val="both"/>
        <w:rPr>
          <w:rFonts w:ascii="Times New Roman" w:hAnsi="Times New Roman" w:cs="Times New Roman"/>
          <w:color w:val="002060"/>
          <w:sz w:val="18"/>
          <w:szCs w:val="18"/>
        </w:rPr>
      </w:pPr>
      <w:r>
        <w:rPr>
          <w:rFonts w:ascii="Times New Roman" w:hAnsi="Times New Roman" w:cs="Times New Roman"/>
          <w:color w:val="002060"/>
          <w:sz w:val="18"/>
          <w:szCs w:val="18"/>
        </w:rPr>
        <w:t>Phù hợp với q</w:t>
      </w:r>
      <w:r w:rsidR="00077216" w:rsidRPr="00077216">
        <w:rPr>
          <w:rFonts w:ascii="Times New Roman" w:hAnsi="Times New Roman" w:cs="Times New Roman"/>
          <w:color w:val="002060"/>
          <w:sz w:val="18"/>
          <w:szCs w:val="18"/>
        </w:rPr>
        <w:t>uy định của IFRS 9; hoặc</w:t>
      </w:r>
    </w:p>
    <w:p w:rsidR="0068387B" w:rsidRPr="0068387B" w:rsidRDefault="00077216">
      <w:pPr>
        <w:pStyle w:val="ListParagraph"/>
        <w:numPr>
          <w:ilvl w:val="0"/>
          <w:numId w:val="41"/>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Phương pháp vốn chủ sở hữu</w:t>
      </w:r>
      <w:r w:rsidR="00247B36">
        <w:rPr>
          <w:rFonts w:ascii="Times New Roman" w:hAnsi="Times New Roman" w:cs="Times New Roman"/>
          <w:color w:val="002060"/>
          <w:sz w:val="18"/>
          <w:szCs w:val="18"/>
        </w:rPr>
        <w:t xml:space="preserve"> như được</w:t>
      </w:r>
      <w:r w:rsidRPr="00077216">
        <w:rPr>
          <w:rFonts w:ascii="Times New Roman" w:hAnsi="Times New Roman" w:cs="Times New Roman"/>
          <w:color w:val="002060"/>
          <w:sz w:val="18"/>
          <w:szCs w:val="18"/>
        </w:rPr>
        <w:t xml:space="preserve"> quy định t</w:t>
      </w:r>
      <w:r w:rsidR="00247B36">
        <w:rPr>
          <w:rFonts w:ascii="Times New Roman" w:hAnsi="Times New Roman" w:cs="Times New Roman"/>
          <w:color w:val="002060"/>
          <w:sz w:val="18"/>
          <w:szCs w:val="18"/>
        </w:rPr>
        <w:t>ại</w:t>
      </w:r>
      <w:r w:rsidRPr="00077216">
        <w:rPr>
          <w:rFonts w:ascii="Times New Roman" w:hAnsi="Times New Roman" w:cs="Times New Roman"/>
          <w:color w:val="002060"/>
          <w:sz w:val="18"/>
          <w:szCs w:val="18"/>
        </w:rPr>
        <w:t xml:space="preserve"> IAS 28.</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D15</w:t>
      </w:r>
      <w:r w:rsidRPr="00077216">
        <w:rPr>
          <w:rFonts w:ascii="Times New Roman" w:hAnsi="Times New Roman" w:cs="Times New Roman"/>
          <w:color w:val="002060"/>
          <w:sz w:val="18"/>
          <w:szCs w:val="18"/>
        </w:rPr>
        <w:tab/>
        <w:t xml:space="preserve">Nếu 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xác định giá trị</w:t>
      </w:r>
      <w:r w:rsidR="00247B36">
        <w:rPr>
          <w:rFonts w:ascii="Times New Roman" w:hAnsi="Times New Roman" w:cs="Times New Roman"/>
          <w:color w:val="002060"/>
          <w:sz w:val="18"/>
          <w:szCs w:val="18"/>
        </w:rPr>
        <w:t xml:space="preserve"> một</w:t>
      </w:r>
      <w:r w:rsidRPr="00077216">
        <w:rPr>
          <w:rFonts w:ascii="Times New Roman" w:hAnsi="Times New Roman" w:cs="Times New Roman"/>
          <w:color w:val="002060"/>
          <w:sz w:val="18"/>
          <w:szCs w:val="18"/>
        </w:rPr>
        <w:t xml:space="preserve"> khoản đầu tư theo giá gốc</w:t>
      </w:r>
      <w:r w:rsidR="00247B36">
        <w:rPr>
          <w:rFonts w:ascii="Times New Roman" w:hAnsi="Times New Roman" w:cs="Times New Roman"/>
          <w:color w:val="002060"/>
          <w:sz w:val="18"/>
          <w:szCs w:val="18"/>
        </w:rPr>
        <w:t xml:space="preserve"> phù hợp với</w:t>
      </w:r>
      <w:r w:rsidRPr="00077216">
        <w:rPr>
          <w:rFonts w:ascii="Times New Roman" w:hAnsi="Times New Roman" w:cs="Times New Roman"/>
          <w:color w:val="002060"/>
          <w:sz w:val="18"/>
          <w:szCs w:val="18"/>
        </w:rPr>
        <w:t xml:space="preserve"> quy định của IAS 27, thì đơn vị phải xác định giá trị của khoản đầu tư này trên số dư đầu kỳ của báo cáo </w:t>
      </w:r>
      <w:r w:rsidR="00247B36">
        <w:rPr>
          <w:rFonts w:ascii="Times New Roman" w:hAnsi="Times New Roman" w:cs="Times New Roman"/>
          <w:color w:val="002060"/>
          <w:sz w:val="18"/>
          <w:szCs w:val="18"/>
        </w:rPr>
        <w:t xml:space="preserve">tình hình </w:t>
      </w:r>
      <w:r w:rsidRPr="00077216">
        <w:rPr>
          <w:rFonts w:ascii="Times New Roman" w:hAnsi="Times New Roman" w:cs="Times New Roman"/>
          <w:color w:val="002060"/>
          <w:sz w:val="18"/>
          <w:szCs w:val="18"/>
        </w:rPr>
        <w:t xml:space="preserve">tài chính riêng trình bày theo IFRS, theo một trong những </w:t>
      </w:r>
      <w:r w:rsidR="00247B36">
        <w:rPr>
          <w:rFonts w:ascii="Times New Roman" w:hAnsi="Times New Roman" w:cs="Times New Roman"/>
          <w:color w:val="002060"/>
          <w:sz w:val="18"/>
          <w:szCs w:val="18"/>
        </w:rPr>
        <w:t>giá trị</w:t>
      </w:r>
      <w:r w:rsidRPr="00077216">
        <w:rPr>
          <w:rFonts w:ascii="Times New Roman" w:hAnsi="Times New Roman" w:cs="Times New Roman"/>
          <w:color w:val="002060"/>
          <w:sz w:val="18"/>
          <w:szCs w:val="18"/>
        </w:rPr>
        <w:t xml:space="preserve"> sau:</w:t>
      </w:r>
    </w:p>
    <w:p w:rsidR="0068387B" w:rsidRPr="0068387B" w:rsidRDefault="00077216">
      <w:pPr>
        <w:pStyle w:val="ListParagraph"/>
        <w:numPr>
          <w:ilvl w:val="0"/>
          <w:numId w:val="42"/>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Giá gốc được xác định theo IAS 27; hoặc</w:t>
      </w:r>
    </w:p>
    <w:p w:rsidR="0068387B" w:rsidRPr="0068387B" w:rsidRDefault="00077216">
      <w:pPr>
        <w:pStyle w:val="ListParagraph"/>
        <w:numPr>
          <w:ilvl w:val="0"/>
          <w:numId w:val="42"/>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Giá phí quy ước. Giá phí quy ước của khoản đầu tư là:</w:t>
      </w:r>
    </w:p>
    <w:p w:rsidR="0068387B" w:rsidRPr="0068387B" w:rsidRDefault="00077216">
      <w:pPr>
        <w:pStyle w:val="ListParagraph"/>
        <w:numPr>
          <w:ilvl w:val="0"/>
          <w:numId w:val="43"/>
        </w:numPr>
        <w:ind w:left="144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Giá trị hợp lý trên báo cáo tài chính riêng của đơn vị tại ngày chuyển đổi sang áp dụng IFRS; hoặc</w:t>
      </w:r>
    </w:p>
    <w:p w:rsidR="0068387B" w:rsidRPr="0068387B" w:rsidRDefault="00077216">
      <w:pPr>
        <w:pStyle w:val="ListParagraph"/>
        <w:numPr>
          <w:ilvl w:val="0"/>
          <w:numId w:val="43"/>
        </w:numPr>
        <w:ind w:left="144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Giá trị ghi sổ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tại ngày chuyển đổi sang áp dụng IFRS.</w:t>
      </w:r>
    </w:p>
    <w:p w:rsidR="0068387B" w:rsidRPr="0068387B" w:rsidRDefault="00077216">
      <w:pPr>
        <w:ind w:left="108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có thể</w:t>
      </w:r>
      <w:r w:rsidR="00247B36">
        <w:rPr>
          <w:rFonts w:ascii="Times New Roman" w:hAnsi="Times New Roman" w:cs="Times New Roman"/>
          <w:color w:val="002060"/>
          <w:sz w:val="18"/>
          <w:szCs w:val="18"/>
        </w:rPr>
        <w:t xml:space="preserve"> lựa</w:t>
      </w:r>
      <w:r w:rsidRPr="00077216">
        <w:rPr>
          <w:rFonts w:ascii="Times New Roman" w:hAnsi="Times New Roman" w:cs="Times New Roman"/>
          <w:color w:val="002060"/>
          <w:sz w:val="18"/>
          <w:szCs w:val="18"/>
        </w:rPr>
        <w:t xml:space="preserve"> chọn một trong </w:t>
      </w:r>
      <w:r w:rsidR="00247B36">
        <w:rPr>
          <w:rFonts w:ascii="Times New Roman" w:hAnsi="Times New Roman" w:cs="Times New Roman"/>
          <w:color w:val="002060"/>
          <w:sz w:val="18"/>
          <w:szCs w:val="18"/>
        </w:rPr>
        <w:t>hai</w:t>
      </w:r>
      <w:r w:rsidRPr="00077216">
        <w:rPr>
          <w:rFonts w:ascii="Times New Roman" w:hAnsi="Times New Roman" w:cs="Times New Roman"/>
          <w:color w:val="002060"/>
          <w:sz w:val="18"/>
          <w:szCs w:val="18"/>
        </w:rPr>
        <w:t xml:space="preserve"> quy định (i) và (ii) ở trên để xác định giá trị khoản đầu tư vào mỗi công ty con, </w:t>
      </w:r>
      <w:r w:rsidR="00247B36">
        <w:rPr>
          <w:rFonts w:ascii="Times New Roman" w:hAnsi="Times New Roman" w:cs="Times New Roman"/>
          <w:color w:val="002060"/>
          <w:sz w:val="18"/>
          <w:szCs w:val="18"/>
        </w:rPr>
        <w:t xml:space="preserve">công ty </w:t>
      </w:r>
      <w:r w:rsidRPr="00077216">
        <w:rPr>
          <w:rFonts w:ascii="Times New Roman" w:hAnsi="Times New Roman" w:cs="Times New Roman"/>
          <w:color w:val="002060"/>
          <w:sz w:val="18"/>
          <w:szCs w:val="18"/>
        </w:rPr>
        <w:t xml:space="preserve">liên doanh </w:t>
      </w:r>
      <w:r w:rsidR="00247B36">
        <w:rPr>
          <w:rFonts w:ascii="Times New Roman" w:hAnsi="Times New Roman" w:cs="Times New Roman"/>
          <w:color w:val="002060"/>
          <w:sz w:val="18"/>
          <w:szCs w:val="18"/>
        </w:rPr>
        <w:t>hoặc</w:t>
      </w:r>
      <w:r w:rsidRPr="00077216">
        <w:rPr>
          <w:rFonts w:ascii="Times New Roman" w:hAnsi="Times New Roman" w:cs="Times New Roman"/>
          <w:color w:val="002060"/>
          <w:sz w:val="18"/>
          <w:szCs w:val="18"/>
        </w:rPr>
        <w:t xml:space="preserve"> công ty liên kết nếu đơn vị </w:t>
      </w:r>
      <w:r w:rsidR="00247B36">
        <w:rPr>
          <w:rFonts w:ascii="Times New Roman" w:hAnsi="Times New Roman" w:cs="Times New Roman"/>
          <w:color w:val="002060"/>
          <w:sz w:val="18"/>
          <w:szCs w:val="18"/>
        </w:rPr>
        <w:t xml:space="preserve">lựa </w:t>
      </w:r>
      <w:r w:rsidRPr="00077216">
        <w:rPr>
          <w:rFonts w:ascii="Times New Roman" w:hAnsi="Times New Roman" w:cs="Times New Roman"/>
          <w:color w:val="002060"/>
          <w:sz w:val="18"/>
          <w:szCs w:val="18"/>
        </w:rPr>
        <w:t>chọn xác định giá trị theo giá phí quy ước.</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D15A</w:t>
      </w:r>
      <w:r w:rsidRPr="00077216">
        <w:rPr>
          <w:rFonts w:ascii="Times New Roman" w:hAnsi="Times New Roman" w:cs="Times New Roman"/>
          <w:color w:val="002060"/>
          <w:sz w:val="18"/>
          <w:szCs w:val="18"/>
        </w:rPr>
        <w:tab/>
        <w:t xml:space="preserve">Nếu đơn vị lần đầu áp dụng </w:t>
      </w:r>
      <w:r w:rsidR="00247B36">
        <w:rPr>
          <w:rFonts w:ascii="Times New Roman" w:hAnsi="Times New Roman" w:cs="Times New Roman"/>
          <w:color w:val="002060"/>
          <w:sz w:val="18"/>
          <w:szCs w:val="18"/>
        </w:rPr>
        <w:t>IFRS kế toán</w:t>
      </w:r>
      <w:r w:rsidRPr="00077216">
        <w:rPr>
          <w:rFonts w:ascii="Times New Roman" w:hAnsi="Times New Roman" w:cs="Times New Roman"/>
          <w:color w:val="002060"/>
          <w:sz w:val="18"/>
          <w:szCs w:val="18"/>
        </w:rPr>
        <w:t xml:space="preserve"> khoản đầu tư </w:t>
      </w:r>
      <w:r w:rsidR="00247B36">
        <w:rPr>
          <w:rFonts w:ascii="Times New Roman" w:hAnsi="Times New Roman" w:cs="Times New Roman"/>
          <w:color w:val="002060"/>
          <w:sz w:val="18"/>
          <w:szCs w:val="18"/>
        </w:rPr>
        <w:t>bằng cách sử dụng các thủ tục của</w:t>
      </w:r>
      <w:r w:rsidRPr="00077216">
        <w:rPr>
          <w:rFonts w:ascii="Times New Roman" w:hAnsi="Times New Roman" w:cs="Times New Roman"/>
          <w:color w:val="002060"/>
          <w:sz w:val="18"/>
          <w:szCs w:val="18"/>
        </w:rPr>
        <w:t xml:space="preserve"> phương pháp vốn chủ sở hữu quy định </w:t>
      </w:r>
      <w:r w:rsidR="00247B36">
        <w:rPr>
          <w:rFonts w:ascii="Times New Roman" w:hAnsi="Times New Roman" w:cs="Times New Roman"/>
          <w:color w:val="002060"/>
          <w:sz w:val="18"/>
          <w:szCs w:val="18"/>
        </w:rPr>
        <w:t>tại</w:t>
      </w:r>
      <w:r w:rsidRPr="00077216">
        <w:rPr>
          <w:rFonts w:ascii="Times New Roman" w:hAnsi="Times New Roman" w:cs="Times New Roman"/>
          <w:color w:val="002060"/>
          <w:sz w:val="18"/>
          <w:szCs w:val="18"/>
        </w:rPr>
        <w:t xml:space="preserve"> IAS 28:</w:t>
      </w:r>
    </w:p>
    <w:p w:rsidR="0068387B" w:rsidRPr="0068387B" w:rsidRDefault="00077216">
      <w:pPr>
        <w:pStyle w:val="ListParagraph"/>
        <w:numPr>
          <w:ilvl w:val="0"/>
          <w:numId w:val="44"/>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 xml:space="preserve">áp dụng điều khoản miễn </w:t>
      </w:r>
      <w:r w:rsidR="00247B36">
        <w:rPr>
          <w:rFonts w:ascii="Times New Roman" w:hAnsi="Times New Roman" w:cs="Times New Roman"/>
          <w:color w:val="002060"/>
          <w:sz w:val="18"/>
          <w:szCs w:val="18"/>
        </w:rPr>
        <w:t xml:space="preserve">trừ </w:t>
      </w:r>
      <w:r w:rsidRPr="00077216">
        <w:rPr>
          <w:rFonts w:ascii="Times New Roman" w:hAnsi="Times New Roman" w:cs="Times New Roman"/>
          <w:color w:val="002060"/>
          <w:sz w:val="18"/>
          <w:szCs w:val="18"/>
        </w:rPr>
        <w:t xml:space="preserve">cho </w:t>
      </w:r>
      <w:r w:rsidR="00247B36">
        <w:rPr>
          <w:rFonts w:ascii="Times New Roman" w:hAnsi="Times New Roman" w:cs="Times New Roman"/>
          <w:color w:val="002060"/>
          <w:sz w:val="18"/>
          <w:szCs w:val="18"/>
        </w:rPr>
        <w:t xml:space="preserve">các giao dịch </w:t>
      </w:r>
      <w:r w:rsidRPr="00077216">
        <w:rPr>
          <w:rFonts w:ascii="Times New Roman" w:hAnsi="Times New Roman" w:cs="Times New Roman"/>
          <w:color w:val="002060"/>
          <w:sz w:val="18"/>
          <w:szCs w:val="18"/>
        </w:rPr>
        <w:t>hợp nhất kinh doanh trong quá khứ (phụ lục C) để mua khoản đầu tư</w:t>
      </w:r>
    </w:p>
    <w:p w:rsidR="0068387B" w:rsidRPr="0068387B" w:rsidRDefault="00077216">
      <w:pPr>
        <w:pStyle w:val="ListParagraph"/>
        <w:numPr>
          <w:ilvl w:val="0"/>
          <w:numId w:val="44"/>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Nếu đơn vị trở thành 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trên báo cáo tài chính riêng sớm hơn báo cáo tài chính hợp nhất</w:t>
      </w:r>
      <w:r w:rsidR="00247B36">
        <w:rPr>
          <w:rFonts w:ascii="Times New Roman" w:hAnsi="Times New Roman" w:cs="Times New Roman"/>
          <w:color w:val="002060"/>
          <w:sz w:val="18"/>
          <w:szCs w:val="18"/>
        </w:rPr>
        <w:t xml:space="preserve"> của mình</w:t>
      </w:r>
      <w:r w:rsidRPr="00077216">
        <w:rPr>
          <w:rFonts w:ascii="Times New Roman" w:hAnsi="Times New Roman" w:cs="Times New Roman"/>
          <w:color w:val="002060"/>
          <w:sz w:val="18"/>
          <w:szCs w:val="18"/>
        </w:rPr>
        <w:t>, và:</w:t>
      </w:r>
    </w:p>
    <w:p w:rsidR="0068387B" w:rsidRPr="0068387B" w:rsidRDefault="00077216">
      <w:pPr>
        <w:pStyle w:val="ListParagraph"/>
        <w:numPr>
          <w:ilvl w:val="0"/>
          <w:numId w:val="45"/>
        </w:numPr>
        <w:ind w:left="144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Muộn hơn công ty mẹ của đơn vị, đơn vị </w:t>
      </w:r>
      <w:r w:rsidR="00247B36">
        <w:rPr>
          <w:rFonts w:ascii="Times New Roman" w:hAnsi="Times New Roman" w:cs="Times New Roman"/>
          <w:color w:val="002060"/>
          <w:sz w:val="18"/>
          <w:szCs w:val="18"/>
        </w:rPr>
        <w:t xml:space="preserve">phải </w:t>
      </w:r>
      <w:r w:rsidRPr="00077216">
        <w:rPr>
          <w:rFonts w:ascii="Times New Roman" w:hAnsi="Times New Roman" w:cs="Times New Roman"/>
          <w:color w:val="002060"/>
          <w:sz w:val="18"/>
          <w:szCs w:val="18"/>
        </w:rPr>
        <w:t>áp dụng đoạn D16 trong báo cáo tài chính riêng.</w:t>
      </w:r>
    </w:p>
    <w:p w:rsidR="0068387B" w:rsidRPr="0068387B" w:rsidRDefault="00077216">
      <w:pPr>
        <w:pStyle w:val="ListParagraph"/>
        <w:numPr>
          <w:ilvl w:val="0"/>
          <w:numId w:val="45"/>
        </w:numPr>
        <w:ind w:left="144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Muộn hơn công ty con của đơn vị, đơn vị </w:t>
      </w:r>
      <w:r w:rsidR="00247B36">
        <w:rPr>
          <w:rFonts w:ascii="Times New Roman" w:hAnsi="Times New Roman" w:cs="Times New Roman"/>
          <w:color w:val="002060"/>
          <w:sz w:val="18"/>
          <w:szCs w:val="18"/>
        </w:rPr>
        <w:t xml:space="preserve">phải </w:t>
      </w:r>
      <w:r w:rsidRPr="00077216">
        <w:rPr>
          <w:rFonts w:ascii="Times New Roman" w:hAnsi="Times New Roman" w:cs="Times New Roman"/>
          <w:color w:val="002060"/>
          <w:sz w:val="18"/>
          <w:szCs w:val="18"/>
        </w:rPr>
        <w:t>áp dụng đoạn D17 trong báo cáo tài chính riêng.</w:t>
      </w:r>
    </w:p>
    <w:p w:rsidR="00A403CA" w:rsidRDefault="00077216">
      <w:pPr>
        <w:rPr>
          <w:rFonts w:ascii="Times New Roman" w:hAnsi="Times New Roman" w:cs="Times New Roman"/>
          <w:b/>
          <w:color w:val="002060"/>
          <w:sz w:val="18"/>
          <w:szCs w:val="18"/>
        </w:rPr>
      </w:pPr>
      <w:r w:rsidRPr="00077216">
        <w:rPr>
          <w:rFonts w:ascii="Times New Roman" w:hAnsi="Times New Roman" w:cs="Times New Roman"/>
          <w:color w:val="002060"/>
          <w:sz w:val="18"/>
          <w:szCs w:val="18"/>
        </w:rPr>
        <w:br w:type="page"/>
      </w:r>
      <w:r w:rsidRPr="00077216">
        <w:rPr>
          <w:rFonts w:ascii="Times New Roman" w:hAnsi="Times New Roman" w:cs="Times New Roman"/>
          <w:b/>
          <w:color w:val="002060"/>
          <w:sz w:val="18"/>
          <w:szCs w:val="18"/>
        </w:rPr>
        <w:t xml:space="preserve">Tài sản và nợ phải trả của công ty con, </w:t>
      </w:r>
      <w:r w:rsidR="00247B36">
        <w:rPr>
          <w:rFonts w:ascii="Times New Roman" w:hAnsi="Times New Roman" w:cs="Times New Roman"/>
          <w:b/>
          <w:color w:val="002060"/>
          <w:sz w:val="18"/>
          <w:szCs w:val="18"/>
        </w:rPr>
        <w:t xml:space="preserve">công ty </w:t>
      </w:r>
      <w:r w:rsidRPr="00077216">
        <w:rPr>
          <w:rFonts w:ascii="Times New Roman" w:hAnsi="Times New Roman" w:cs="Times New Roman"/>
          <w:b/>
          <w:color w:val="002060"/>
          <w:sz w:val="18"/>
          <w:szCs w:val="18"/>
        </w:rPr>
        <w:t>liên doanh và công ty liên kết</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D16</w:t>
      </w:r>
      <w:r w:rsidRPr="00077216">
        <w:rPr>
          <w:rFonts w:ascii="Times New Roman" w:hAnsi="Times New Roman" w:cs="Times New Roman"/>
          <w:color w:val="002060"/>
          <w:sz w:val="18"/>
          <w:szCs w:val="18"/>
        </w:rPr>
        <w:tab/>
        <w:t>Nếu</w:t>
      </w:r>
      <w:r w:rsidR="00247B36">
        <w:rPr>
          <w:rFonts w:ascii="Times New Roman" w:hAnsi="Times New Roman" w:cs="Times New Roman"/>
          <w:color w:val="002060"/>
          <w:sz w:val="18"/>
          <w:szCs w:val="18"/>
        </w:rPr>
        <w:t xml:space="preserve"> một</w:t>
      </w:r>
      <w:r w:rsidRPr="00077216">
        <w:rPr>
          <w:rFonts w:ascii="Times New Roman" w:hAnsi="Times New Roman" w:cs="Times New Roman"/>
          <w:color w:val="002060"/>
          <w:sz w:val="18"/>
          <w:szCs w:val="18"/>
        </w:rPr>
        <w:t xml:space="preserve"> công ty con trở thành đơn vị lần đầu áp dụng </w:t>
      </w:r>
      <w:r w:rsidR="00247B36">
        <w:rPr>
          <w:rFonts w:ascii="Times New Roman" w:hAnsi="Times New Roman" w:cs="Times New Roman"/>
          <w:color w:val="002060"/>
          <w:sz w:val="18"/>
          <w:szCs w:val="18"/>
        </w:rPr>
        <w:t>IFRS muộn hơn</w:t>
      </w:r>
      <w:r w:rsidRPr="00077216">
        <w:rPr>
          <w:rFonts w:ascii="Times New Roman" w:hAnsi="Times New Roman" w:cs="Times New Roman"/>
          <w:color w:val="002060"/>
          <w:sz w:val="18"/>
          <w:szCs w:val="18"/>
        </w:rPr>
        <w:t xml:space="preserve"> công ty mẹ thì công ty con</w:t>
      </w:r>
      <w:r w:rsidR="00247B36">
        <w:rPr>
          <w:rFonts w:ascii="Times New Roman" w:hAnsi="Times New Roman" w:cs="Times New Roman"/>
          <w:color w:val="002060"/>
          <w:sz w:val="18"/>
          <w:szCs w:val="18"/>
        </w:rPr>
        <w:t xml:space="preserve"> đó</w:t>
      </w:r>
      <w:r w:rsidRPr="00077216">
        <w:rPr>
          <w:rFonts w:ascii="Times New Roman" w:hAnsi="Times New Roman" w:cs="Times New Roman"/>
          <w:color w:val="002060"/>
          <w:sz w:val="18"/>
          <w:szCs w:val="18"/>
        </w:rPr>
        <w:t xml:space="preserve"> phải xác định giá trị tài sản và nợ phải trả trên báo cáo tài chính của </w:t>
      </w:r>
      <w:r w:rsidR="00247B36">
        <w:rPr>
          <w:rFonts w:ascii="Times New Roman" w:hAnsi="Times New Roman" w:cs="Times New Roman"/>
          <w:color w:val="002060"/>
          <w:sz w:val="18"/>
          <w:szCs w:val="18"/>
        </w:rPr>
        <w:t>mình</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theo một trong hai giá trị sau</w:t>
      </w:r>
      <w:r w:rsidRPr="00077216">
        <w:rPr>
          <w:rFonts w:ascii="Times New Roman" w:hAnsi="Times New Roman" w:cs="Times New Roman"/>
          <w:color w:val="002060"/>
          <w:sz w:val="18"/>
          <w:szCs w:val="18"/>
        </w:rPr>
        <w:t>:</w:t>
      </w:r>
    </w:p>
    <w:p w:rsidR="0068387B" w:rsidRPr="0068387B" w:rsidRDefault="00077216">
      <w:pPr>
        <w:pStyle w:val="ListParagraph"/>
        <w:numPr>
          <w:ilvl w:val="0"/>
          <w:numId w:val="46"/>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Giá trị ghi sổ ghi nhận trong báo cáo tài chính hợp nhất của công ty mẹ vào ngày </w:t>
      </w:r>
      <w:r w:rsidR="00247B36">
        <w:rPr>
          <w:rFonts w:ascii="Times New Roman" w:hAnsi="Times New Roman" w:cs="Times New Roman"/>
          <w:color w:val="002060"/>
          <w:sz w:val="18"/>
          <w:szCs w:val="18"/>
        </w:rPr>
        <w:t xml:space="preserve">công ty mẹ </w:t>
      </w:r>
      <w:r w:rsidRPr="00077216">
        <w:rPr>
          <w:rFonts w:ascii="Times New Roman" w:hAnsi="Times New Roman" w:cs="Times New Roman"/>
          <w:color w:val="002060"/>
          <w:sz w:val="18"/>
          <w:szCs w:val="18"/>
        </w:rPr>
        <w:t>chuyển đổi sang áp dụng IFRS nếu không có bất kỳ điều chỉnh nào</w:t>
      </w:r>
      <w:r w:rsidR="00247B36">
        <w:rPr>
          <w:rFonts w:ascii="Times New Roman" w:hAnsi="Times New Roman" w:cs="Times New Roman"/>
          <w:color w:val="002060"/>
          <w:sz w:val="18"/>
          <w:szCs w:val="18"/>
        </w:rPr>
        <w:t xml:space="preserve"> </w:t>
      </w:r>
      <w:r w:rsidRPr="00077216">
        <w:rPr>
          <w:rFonts w:ascii="Times New Roman" w:hAnsi="Times New Roman" w:cs="Times New Roman"/>
          <w:color w:val="002060"/>
          <w:sz w:val="18"/>
          <w:szCs w:val="18"/>
        </w:rPr>
        <w:t xml:space="preserve"> trong thủ tục hợp nhất và không có bất kỳ điều chỉnh nào do ảnh hưởng của hợp nhất kinh doanh khi công ty mẹ mua công ty con (lựa chọn này không áp dụng cho công ty con là đơn vị quản lý quỹ đầu tư</w:t>
      </w:r>
      <w:r w:rsidR="00247B36">
        <w:rPr>
          <w:rFonts w:ascii="Times New Roman" w:hAnsi="Times New Roman" w:cs="Times New Roman"/>
          <w:color w:val="002060"/>
          <w:sz w:val="18"/>
          <w:szCs w:val="18"/>
        </w:rPr>
        <w:t xml:space="preserve"> được</w:t>
      </w:r>
      <w:r w:rsidRPr="00077216">
        <w:rPr>
          <w:rFonts w:ascii="Times New Roman" w:hAnsi="Times New Roman" w:cs="Times New Roman"/>
          <w:color w:val="002060"/>
          <w:sz w:val="18"/>
          <w:szCs w:val="18"/>
        </w:rPr>
        <w:t xml:space="preserve"> ghi nhận theo giá trị hợp lý thông qua báo cáo lãi</w:t>
      </w:r>
      <w:r w:rsidR="00247B36">
        <w:rPr>
          <w:rFonts w:ascii="Times New Roman" w:hAnsi="Times New Roman" w:cs="Times New Roman"/>
          <w:color w:val="002060"/>
          <w:sz w:val="18"/>
          <w:szCs w:val="18"/>
        </w:rPr>
        <w:t>,</w:t>
      </w:r>
      <w:r w:rsidRPr="00077216">
        <w:rPr>
          <w:rFonts w:ascii="Times New Roman" w:hAnsi="Times New Roman" w:cs="Times New Roman"/>
          <w:color w:val="002060"/>
          <w:sz w:val="18"/>
          <w:szCs w:val="18"/>
        </w:rPr>
        <w:t xml:space="preserve"> lỗ </w:t>
      </w:r>
      <w:r w:rsidR="00247B36">
        <w:rPr>
          <w:rFonts w:ascii="Times New Roman" w:hAnsi="Times New Roman" w:cs="Times New Roman"/>
          <w:color w:val="002060"/>
          <w:sz w:val="18"/>
          <w:szCs w:val="18"/>
        </w:rPr>
        <w:t>như</w:t>
      </w:r>
      <w:r w:rsidRPr="00077216">
        <w:rPr>
          <w:rFonts w:ascii="Times New Roman" w:hAnsi="Times New Roman" w:cs="Times New Roman"/>
          <w:color w:val="002060"/>
          <w:sz w:val="18"/>
          <w:szCs w:val="18"/>
        </w:rPr>
        <w:t xml:space="preserve"> quy định </w:t>
      </w:r>
      <w:r w:rsidR="00247B36">
        <w:rPr>
          <w:rFonts w:ascii="Times New Roman" w:hAnsi="Times New Roman" w:cs="Times New Roman"/>
          <w:color w:val="002060"/>
          <w:sz w:val="18"/>
          <w:szCs w:val="18"/>
        </w:rPr>
        <w:t>tại</w:t>
      </w:r>
      <w:r w:rsidRPr="00077216">
        <w:rPr>
          <w:rFonts w:ascii="Times New Roman" w:hAnsi="Times New Roman" w:cs="Times New Roman"/>
          <w:color w:val="002060"/>
          <w:sz w:val="18"/>
          <w:szCs w:val="18"/>
        </w:rPr>
        <w:t xml:space="preserve"> IFRS 10); hoặc</w:t>
      </w:r>
    </w:p>
    <w:p w:rsidR="0068387B" w:rsidRPr="0068387B" w:rsidRDefault="0068387B">
      <w:pPr>
        <w:pStyle w:val="ListParagraph"/>
        <w:ind w:left="1080"/>
        <w:jc w:val="both"/>
        <w:rPr>
          <w:rFonts w:ascii="Times New Roman" w:hAnsi="Times New Roman" w:cs="Times New Roman"/>
          <w:color w:val="002060"/>
          <w:sz w:val="18"/>
          <w:szCs w:val="18"/>
        </w:rPr>
      </w:pPr>
    </w:p>
    <w:p w:rsidR="0068387B" w:rsidRPr="0068387B" w:rsidRDefault="00077216">
      <w:pPr>
        <w:pStyle w:val="ListParagraph"/>
        <w:numPr>
          <w:ilvl w:val="0"/>
          <w:numId w:val="46"/>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Giá trị ghi sổ được quy định ở phần sau của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 xml:space="preserve">huẩn mực này </w:t>
      </w:r>
      <w:r w:rsidR="00247B36">
        <w:rPr>
          <w:rFonts w:ascii="Times New Roman" w:hAnsi="Times New Roman" w:cs="Times New Roman"/>
          <w:color w:val="002060"/>
          <w:sz w:val="18"/>
          <w:szCs w:val="18"/>
        </w:rPr>
        <w:t xml:space="preserve">dựa </w:t>
      </w:r>
      <w:r w:rsidRPr="00077216">
        <w:rPr>
          <w:rFonts w:ascii="Times New Roman" w:hAnsi="Times New Roman" w:cs="Times New Roman"/>
          <w:color w:val="002060"/>
          <w:sz w:val="18"/>
          <w:szCs w:val="18"/>
        </w:rPr>
        <w:t xml:space="preserve">vào ngày </w:t>
      </w:r>
      <w:r w:rsidR="00247B36">
        <w:rPr>
          <w:rFonts w:ascii="Times New Roman" w:hAnsi="Times New Roman" w:cs="Times New Roman"/>
          <w:color w:val="002060"/>
          <w:sz w:val="18"/>
          <w:szCs w:val="18"/>
        </w:rPr>
        <w:t xml:space="preserve">công ty con </w:t>
      </w:r>
      <w:r w:rsidRPr="00077216">
        <w:rPr>
          <w:rFonts w:ascii="Times New Roman" w:hAnsi="Times New Roman" w:cs="Times New Roman"/>
          <w:color w:val="002060"/>
          <w:sz w:val="18"/>
          <w:szCs w:val="18"/>
        </w:rPr>
        <w:t xml:space="preserve">chuyển đổi sang áp dụng </w:t>
      </w:r>
      <w:proofErr w:type="gramStart"/>
      <w:r w:rsidRPr="00077216">
        <w:rPr>
          <w:rFonts w:ascii="Times New Roman" w:hAnsi="Times New Roman" w:cs="Times New Roman"/>
          <w:color w:val="002060"/>
          <w:sz w:val="18"/>
          <w:szCs w:val="18"/>
        </w:rPr>
        <w:t>IFRS .</w:t>
      </w:r>
      <w:proofErr w:type="gramEnd"/>
      <w:r w:rsidRPr="00077216">
        <w:rPr>
          <w:rFonts w:ascii="Times New Roman" w:hAnsi="Times New Roman" w:cs="Times New Roman"/>
          <w:color w:val="002060"/>
          <w:sz w:val="18"/>
          <w:szCs w:val="18"/>
        </w:rPr>
        <w:t xml:space="preserve"> Giá trị ghi sổ</w:t>
      </w:r>
      <w:r w:rsidR="00247B36">
        <w:rPr>
          <w:rFonts w:ascii="Times New Roman" w:hAnsi="Times New Roman" w:cs="Times New Roman"/>
          <w:color w:val="002060"/>
          <w:sz w:val="18"/>
          <w:szCs w:val="18"/>
        </w:rPr>
        <w:t xml:space="preserve"> này</w:t>
      </w:r>
      <w:r w:rsidRPr="00077216">
        <w:rPr>
          <w:rFonts w:ascii="Times New Roman" w:hAnsi="Times New Roman" w:cs="Times New Roman"/>
          <w:color w:val="002060"/>
          <w:sz w:val="18"/>
          <w:szCs w:val="18"/>
        </w:rPr>
        <w:t xml:space="preserve"> có thể khác </w:t>
      </w:r>
      <w:r w:rsidR="00247B36">
        <w:rPr>
          <w:rFonts w:ascii="Times New Roman" w:hAnsi="Times New Roman" w:cs="Times New Roman"/>
          <w:color w:val="002060"/>
          <w:sz w:val="18"/>
          <w:szCs w:val="18"/>
        </w:rPr>
        <w:t xml:space="preserve">biệt </w:t>
      </w:r>
      <w:r w:rsidRPr="00077216">
        <w:rPr>
          <w:rFonts w:ascii="Times New Roman" w:hAnsi="Times New Roman" w:cs="Times New Roman"/>
          <w:color w:val="002060"/>
          <w:sz w:val="18"/>
          <w:szCs w:val="18"/>
        </w:rPr>
        <w:t>với giá trị ghi sổ xác định theo yêu cầu của mục (a):</w:t>
      </w:r>
    </w:p>
    <w:p w:rsidR="0068387B" w:rsidRPr="0068387B" w:rsidRDefault="00077216">
      <w:pPr>
        <w:pStyle w:val="ListParagraph"/>
        <w:numPr>
          <w:ilvl w:val="0"/>
          <w:numId w:val="47"/>
        </w:numPr>
        <w:ind w:left="1440" w:hanging="45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Khi điều khoản miễn trừ trong </w:t>
      </w:r>
      <w:r w:rsidR="00247B36">
        <w:rPr>
          <w:rFonts w:ascii="Times New Roman" w:hAnsi="Times New Roman" w:cs="Times New Roman"/>
          <w:color w:val="002060"/>
          <w:sz w:val="18"/>
          <w:szCs w:val="18"/>
        </w:rPr>
        <w:t>Chuẩn mực</w:t>
      </w:r>
      <w:r w:rsidRPr="00077216">
        <w:rPr>
          <w:rFonts w:ascii="Times New Roman" w:hAnsi="Times New Roman" w:cs="Times New Roman"/>
          <w:color w:val="002060"/>
          <w:sz w:val="18"/>
          <w:szCs w:val="18"/>
        </w:rPr>
        <w:t xml:space="preserve"> này yêu cầu xác định giá trị </w:t>
      </w:r>
      <w:r w:rsidR="00247B36">
        <w:rPr>
          <w:rFonts w:ascii="Times New Roman" w:hAnsi="Times New Roman" w:cs="Times New Roman"/>
          <w:color w:val="002060"/>
          <w:sz w:val="18"/>
          <w:szCs w:val="18"/>
        </w:rPr>
        <w:t xml:space="preserve">phụ thuộc </w:t>
      </w:r>
      <w:r w:rsidRPr="00077216">
        <w:rPr>
          <w:rFonts w:ascii="Times New Roman" w:hAnsi="Times New Roman" w:cs="Times New Roman"/>
          <w:color w:val="002060"/>
          <w:sz w:val="18"/>
          <w:szCs w:val="18"/>
        </w:rPr>
        <w:t>vào ngày chuyển đổi sang áp dụng IFRS.</w:t>
      </w:r>
    </w:p>
    <w:p w:rsidR="0068387B" w:rsidRPr="0068387B" w:rsidRDefault="00077216">
      <w:pPr>
        <w:pStyle w:val="ListParagraph"/>
        <w:numPr>
          <w:ilvl w:val="0"/>
          <w:numId w:val="47"/>
        </w:numPr>
        <w:ind w:left="1440" w:hanging="45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Khi các chính sách kế toán sử dụng trong báo cáo tài chính của công ty con khác biệt với các chính sách kế toán trong báo cáo tài chính hợp nhất. Ví dụ, công ty con áp dụng phương pháp giá gốc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IAS 16 </w:t>
      </w:r>
      <w:r w:rsidRPr="00077216">
        <w:rPr>
          <w:rFonts w:ascii="Times New Roman" w:hAnsi="Times New Roman" w:cs="Times New Roman"/>
          <w:i/>
          <w:color w:val="002060"/>
          <w:sz w:val="18"/>
          <w:szCs w:val="18"/>
        </w:rPr>
        <w:t>Bất động sản, nhà xưởng và thiết bị</w:t>
      </w:r>
      <w:r w:rsidRPr="00077216">
        <w:rPr>
          <w:rFonts w:ascii="Times New Roman" w:hAnsi="Times New Roman" w:cs="Times New Roman"/>
          <w:color w:val="002060"/>
          <w:sz w:val="18"/>
          <w:szCs w:val="18"/>
        </w:rPr>
        <w:t xml:space="preserve"> trong khi công ty mẹ áp dụng phương pháp đánh giá lại.</w:t>
      </w:r>
    </w:p>
    <w:p w:rsidR="0068387B" w:rsidRPr="0068387B" w:rsidRDefault="00077216">
      <w:pPr>
        <w:ind w:left="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Đơn vị được lựa chọn tương tự đối với công ty liên kết hoặc </w:t>
      </w:r>
      <w:r w:rsidR="00247B36">
        <w:rPr>
          <w:rFonts w:ascii="Times New Roman" w:hAnsi="Times New Roman" w:cs="Times New Roman"/>
          <w:color w:val="002060"/>
          <w:sz w:val="18"/>
          <w:szCs w:val="18"/>
        </w:rPr>
        <w:t xml:space="preserve">công ty </w:t>
      </w:r>
      <w:r w:rsidRPr="00077216">
        <w:rPr>
          <w:rFonts w:ascii="Times New Roman" w:hAnsi="Times New Roman" w:cs="Times New Roman"/>
          <w:color w:val="002060"/>
          <w:sz w:val="18"/>
          <w:szCs w:val="18"/>
        </w:rPr>
        <w:t>liên doanh nếu các đơn vị này trở thành đơn vị lần đầu áp dụng</w:t>
      </w:r>
      <w:r w:rsidR="00247B36">
        <w:rPr>
          <w:rFonts w:ascii="Times New Roman" w:hAnsi="Times New Roman" w:cs="Times New Roman"/>
          <w:color w:val="002060"/>
          <w:sz w:val="18"/>
          <w:szCs w:val="18"/>
        </w:rPr>
        <w:t xml:space="preserve"> IFRS</w:t>
      </w:r>
      <w:r w:rsidRPr="00077216">
        <w:rPr>
          <w:rFonts w:ascii="Times New Roman" w:hAnsi="Times New Roman" w:cs="Times New Roman"/>
          <w:color w:val="002060"/>
          <w:sz w:val="18"/>
          <w:szCs w:val="18"/>
        </w:rPr>
        <w:t xml:space="preserve"> sau ngày đơn vị có ảnh hưởng đáng kể hoặc </w:t>
      </w:r>
      <w:r w:rsidR="00247B36">
        <w:rPr>
          <w:rFonts w:ascii="Times New Roman" w:hAnsi="Times New Roman" w:cs="Times New Roman"/>
          <w:color w:val="002060"/>
          <w:sz w:val="18"/>
          <w:szCs w:val="18"/>
        </w:rPr>
        <w:t xml:space="preserve">quyền </w:t>
      </w:r>
      <w:r w:rsidRPr="00077216">
        <w:rPr>
          <w:rFonts w:ascii="Times New Roman" w:hAnsi="Times New Roman" w:cs="Times New Roman"/>
          <w:color w:val="002060"/>
          <w:sz w:val="18"/>
          <w:szCs w:val="18"/>
        </w:rPr>
        <w:t xml:space="preserve">đồng kiểm soát </w:t>
      </w:r>
      <w:r w:rsidR="00247B36">
        <w:rPr>
          <w:rFonts w:ascii="Times New Roman" w:hAnsi="Times New Roman" w:cs="Times New Roman"/>
          <w:color w:val="002060"/>
          <w:sz w:val="18"/>
          <w:szCs w:val="18"/>
        </w:rPr>
        <w:t>đối với công ty liên kết hoặc công ty liên doanh đó</w:t>
      </w:r>
      <w:r w:rsidRPr="00077216">
        <w:rPr>
          <w:rFonts w:ascii="Times New Roman" w:hAnsi="Times New Roman" w:cs="Times New Roman"/>
          <w:color w:val="002060"/>
          <w:sz w:val="18"/>
          <w:szCs w:val="18"/>
        </w:rPr>
        <w:t xml:space="preserve">. </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D17</w:t>
      </w:r>
      <w:r w:rsidRPr="00077216">
        <w:rPr>
          <w:rFonts w:ascii="Times New Roman" w:hAnsi="Times New Roman" w:cs="Times New Roman"/>
          <w:color w:val="002060"/>
          <w:sz w:val="18"/>
          <w:szCs w:val="18"/>
        </w:rPr>
        <w:tab/>
        <w:t xml:space="preserve">Tuy nhiên, nếu đơn vị trở thành đơn vị lần đầu áp dụng </w:t>
      </w:r>
      <w:r w:rsidR="00247B36">
        <w:rPr>
          <w:rFonts w:ascii="Times New Roman" w:hAnsi="Times New Roman" w:cs="Times New Roman"/>
          <w:color w:val="002060"/>
          <w:sz w:val="18"/>
          <w:szCs w:val="18"/>
        </w:rPr>
        <w:t>IFRS muộn hơn</w:t>
      </w:r>
      <w:r w:rsidRPr="00077216">
        <w:rPr>
          <w:rFonts w:ascii="Times New Roman" w:hAnsi="Times New Roman" w:cs="Times New Roman"/>
          <w:color w:val="002060"/>
          <w:sz w:val="18"/>
          <w:szCs w:val="18"/>
        </w:rPr>
        <w:t xml:space="preserve"> công ty con (hoặc công ty liên kết</w:t>
      </w:r>
      <w:r w:rsidR="00247B36">
        <w:rPr>
          <w:rFonts w:ascii="Times New Roman" w:hAnsi="Times New Roman" w:cs="Times New Roman"/>
          <w:color w:val="002060"/>
          <w:sz w:val="18"/>
          <w:szCs w:val="18"/>
        </w:rPr>
        <w:t>, công ty</w:t>
      </w:r>
      <w:r w:rsidRPr="00077216">
        <w:rPr>
          <w:rFonts w:ascii="Times New Roman" w:hAnsi="Times New Roman" w:cs="Times New Roman"/>
          <w:color w:val="002060"/>
          <w:sz w:val="18"/>
          <w:szCs w:val="18"/>
        </w:rPr>
        <w:t xml:space="preserve"> liên doanh) thì</w:t>
      </w:r>
      <w:r w:rsidR="00247B36">
        <w:rPr>
          <w:rFonts w:ascii="Times New Roman" w:hAnsi="Times New Roman" w:cs="Times New Roman"/>
          <w:color w:val="002060"/>
          <w:sz w:val="18"/>
          <w:szCs w:val="18"/>
        </w:rPr>
        <w:t xml:space="preserve"> trên báo cáo tài chính hợp nhất</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 xml:space="preserve">của </w:t>
      </w:r>
      <w:r w:rsidRPr="00077216">
        <w:rPr>
          <w:rFonts w:ascii="Times New Roman" w:hAnsi="Times New Roman" w:cs="Times New Roman"/>
          <w:color w:val="002060"/>
          <w:sz w:val="18"/>
          <w:szCs w:val="18"/>
        </w:rPr>
        <w:t>đơn vị phải xác định giá trị tài sản và nợ phải trả của công ty con (hoặc công ty liên kết</w:t>
      </w:r>
      <w:r w:rsidR="00247B36">
        <w:rPr>
          <w:rFonts w:ascii="Times New Roman" w:hAnsi="Times New Roman" w:cs="Times New Roman"/>
          <w:color w:val="002060"/>
          <w:sz w:val="18"/>
          <w:szCs w:val="18"/>
        </w:rPr>
        <w:t>,</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 xml:space="preserve">công ty </w:t>
      </w:r>
      <w:r w:rsidRPr="00077216">
        <w:rPr>
          <w:rFonts w:ascii="Times New Roman" w:hAnsi="Times New Roman" w:cs="Times New Roman"/>
          <w:color w:val="002060"/>
          <w:sz w:val="18"/>
          <w:szCs w:val="18"/>
        </w:rPr>
        <w:t xml:space="preserve">liên doanh)  </w:t>
      </w:r>
      <w:r w:rsidR="00247B36">
        <w:rPr>
          <w:rFonts w:ascii="Times New Roman" w:hAnsi="Times New Roman" w:cs="Times New Roman"/>
          <w:color w:val="002060"/>
          <w:sz w:val="18"/>
          <w:szCs w:val="18"/>
        </w:rPr>
        <w:t xml:space="preserve">theo </w:t>
      </w:r>
      <w:r w:rsidRPr="00077216">
        <w:rPr>
          <w:rFonts w:ascii="Times New Roman" w:hAnsi="Times New Roman" w:cs="Times New Roman"/>
          <w:color w:val="002060"/>
          <w:sz w:val="18"/>
          <w:szCs w:val="18"/>
        </w:rPr>
        <w:t>giá trị ghi sổ trên báo cáo tài chính của công ty con (hoặc công ty liên kết</w:t>
      </w:r>
      <w:r w:rsidR="00247B36">
        <w:rPr>
          <w:rFonts w:ascii="Times New Roman" w:hAnsi="Times New Roman" w:cs="Times New Roman"/>
          <w:color w:val="002060"/>
          <w:sz w:val="18"/>
          <w:szCs w:val="18"/>
        </w:rPr>
        <w:t>,</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 xml:space="preserve">công ty </w:t>
      </w:r>
      <w:r w:rsidRPr="00077216">
        <w:rPr>
          <w:rFonts w:ascii="Times New Roman" w:hAnsi="Times New Roman" w:cs="Times New Roman"/>
          <w:color w:val="002060"/>
          <w:sz w:val="18"/>
          <w:szCs w:val="18"/>
        </w:rPr>
        <w:t>liên doanh), sau khi điều chỉnh cho ảnh hưởng của các thủ tục hợp nhất</w:t>
      </w:r>
      <w:r w:rsidR="00247B36">
        <w:rPr>
          <w:rFonts w:ascii="Times New Roman" w:hAnsi="Times New Roman" w:cs="Times New Roman"/>
          <w:color w:val="002060"/>
          <w:sz w:val="18"/>
          <w:szCs w:val="18"/>
        </w:rPr>
        <w:t>, ảnh hưởng của</w:t>
      </w:r>
      <w:r w:rsidRPr="00077216">
        <w:rPr>
          <w:rFonts w:ascii="Times New Roman" w:hAnsi="Times New Roman" w:cs="Times New Roman"/>
          <w:color w:val="002060"/>
          <w:sz w:val="18"/>
          <w:szCs w:val="18"/>
        </w:rPr>
        <w:t xml:space="preserve"> kế toán </w:t>
      </w:r>
      <w:r w:rsidR="00247B36">
        <w:rPr>
          <w:rFonts w:ascii="Times New Roman" w:hAnsi="Times New Roman" w:cs="Times New Roman"/>
          <w:color w:val="002060"/>
          <w:sz w:val="18"/>
          <w:szCs w:val="18"/>
        </w:rPr>
        <w:t xml:space="preserve">theo </w:t>
      </w:r>
      <w:r w:rsidRPr="00077216">
        <w:rPr>
          <w:rFonts w:ascii="Times New Roman" w:hAnsi="Times New Roman" w:cs="Times New Roman"/>
          <w:color w:val="002060"/>
          <w:sz w:val="18"/>
          <w:szCs w:val="18"/>
        </w:rPr>
        <w:t xml:space="preserve">phương pháp vốn chủ sở hữu </w:t>
      </w:r>
      <w:r w:rsidR="00247B36">
        <w:rPr>
          <w:rFonts w:ascii="Times New Roman" w:hAnsi="Times New Roman" w:cs="Times New Roman"/>
          <w:color w:val="002060"/>
          <w:sz w:val="18"/>
          <w:szCs w:val="18"/>
        </w:rPr>
        <w:t>và ảnh hưởng của</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 xml:space="preserve">giao dịch </w:t>
      </w:r>
      <w:r w:rsidRPr="00077216">
        <w:rPr>
          <w:rFonts w:ascii="Times New Roman" w:hAnsi="Times New Roman" w:cs="Times New Roman"/>
          <w:color w:val="002060"/>
          <w:sz w:val="18"/>
          <w:szCs w:val="18"/>
        </w:rPr>
        <w:t xml:space="preserve">hợp nhất kinh doanh khi công ty mẹ mua công ty con. </w:t>
      </w:r>
      <w:proofErr w:type="gramStart"/>
      <w:r w:rsidRPr="00077216">
        <w:rPr>
          <w:rFonts w:ascii="Times New Roman" w:hAnsi="Times New Roman" w:cs="Times New Roman"/>
          <w:color w:val="002060"/>
          <w:sz w:val="18"/>
          <w:szCs w:val="18"/>
        </w:rPr>
        <w:t xml:space="preserve">Mặc dù đã quy định như trên, công ty mẹ không phải là đơn vị quản lý quỹ đầu tư </w:t>
      </w:r>
      <w:r w:rsidR="00247B36">
        <w:rPr>
          <w:rFonts w:ascii="Times New Roman" w:hAnsi="Times New Roman" w:cs="Times New Roman"/>
          <w:color w:val="002060"/>
          <w:sz w:val="18"/>
          <w:szCs w:val="18"/>
        </w:rPr>
        <w:t xml:space="preserve">thì </w:t>
      </w:r>
      <w:r w:rsidRPr="00077216">
        <w:rPr>
          <w:rFonts w:ascii="Times New Roman" w:hAnsi="Times New Roman" w:cs="Times New Roman"/>
          <w:color w:val="002060"/>
          <w:sz w:val="18"/>
          <w:szCs w:val="18"/>
        </w:rPr>
        <w:t>không được áp dụng ngoại lệ cho việc hợp nhất mà công ty con là đơn vị quản lý quỹ đầu tư đã áp dụng.</w:t>
      </w:r>
      <w:proofErr w:type="gramEnd"/>
      <w:r w:rsidRPr="00077216">
        <w:rPr>
          <w:rFonts w:ascii="Times New Roman" w:hAnsi="Times New Roman" w:cs="Times New Roman"/>
          <w:color w:val="002060"/>
          <w:sz w:val="18"/>
          <w:szCs w:val="18"/>
        </w:rPr>
        <w:t xml:space="preserve"> Tương tự, nếu công ty mẹ trở thành đơn vị lần đầu áp dụng</w:t>
      </w:r>
      <w:r w:rsidR="00247B36">
        <w:rPr>
          <w:rFonts w:ascii="Times New Roman" w:hAnsi="Times New Roman" w:cs="Times New Roman"/>
          <w:color w:val="002060"/>
          <w:sz w:val="18"/>
          <w:szCs w:val="18"/>
        </w:rPr>
        <w:t xml:space="preserve"> IFRS</w:t>
      </w:r>
      <w:r w:rsidRPr="00077216">
        <w:rPr>
          <w:rFonts w:ascii="Times New Roman" w:hAnsi="Times New Roman" w:cs="Times New Roman"/>
          <w:color w:val="002060"/>
          <w:sz w:val="18"/>
          <w:szCs w:val="18"/>
        </w:rPr>
        <w:t xml:space="preserve"> cho báo cáo tài chính riêng </w:t>
      </w:r>
      <w:r w:rsidR="00247B36">
        <w:rPr>
          <w:rFonts w:ascii="Times New Roman" w:hAnsi="Times New Roman" w:cs="Times New Roman"/>
          <w:color w:val="002060"/>
          <w:sz w:val="18"/>
          <w:szCs w:val="18"/>
        </w:rPr>
        <w:t>sớm hơn</w:t>
      </w:r>
      <w:r w:rsidRPr="00077216">
        <w:rPr>
          <w:rFonts w:ascii="Times New Roman" w:hAnsi="Times New Roman" w:cs="Times New Roman"/>
          <w:color w:val="002060"/>
          <w:sz w:val="18"/>
          <w:szCs w:val="18"/>
        </w:rPr>
        <w:t xml:space="preserve"> hoặc </w:t>
      </w:r>
      <w:r w:rsidR="00247B36">
        <w:rPr>
          <w:rFonts w:ascii="Times New Roman" w:hAnsi="Times New Roman" w:cs="Times New Roman"/>
          <w:color w:val="002060"/>
          <w:sz w:val="18"/>
          <w:szCs w:val="18"/>
        </w:rPr>
        <w:t>muộn hơn</w:t>
      </w:r>
      <w:r w:rsidRPr="00077216">
        <w:rPr>
          <w:rFonts w:ascii="Times New Roman" w:hAnsi="Times New Roman" w:cs="Times New Roman"/>
          <w:color w:val="002060"/>
          <w:sz w:val="18"/>
          <w:szCs w:val="18"/>
        </w:rPr>
        <w:t xml:space="preserve"> báo cáo tài chính hợp nhất, thì công ty mẹ phải xác định giá trị tài sản và nợ phải trả của công ty con giống nhau ở cả hai báo cáo tài chính, </w:t>
      </w:r>
      <w:r w:rsidR="00247B36">
        <w:rPr>
          <w:rFonts w:ascii="Times New Roman" w:hAnsi="Times New Roman" w:cs="Times New Roman"/>
          <w:color w:val="002060"/>
          <w:sz w:val="18"/>
          <w:szCs w:val="18"/>
        </w:rPr>
        <w:t xml:space="preserve">ngoại </w:t>
      </w:r>
      <w:r w:rsidRPr="00077216">
        <w:rPr>
          <w:rFonts w:ascii="Times New Roman" w:hAnsi="Times New Roman" w:cs="Times New Roman"/>
          <w:color w:val="002060"/>
          <w:sz w:val="18"/>
          <w:szCs w:val="18"/>
        </w:rPr>
        <w:t>trừ các điều chỉnh liên quan đến hợp nhất.</w:t>
      </w:r>
    </w:p>
    <w:p w:rsidR="0068387B" w:rsidRPr="0068387B" w:rsidRDefault="00077216">
      <w:pPr>
        <w:ind w:firstLine="720"/>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Công cụ tài chính phức hợp</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D18</w:t>
      </w:r>
      <w:r w:rsidRPr="00077216">
        <w:rPr>
          <w:rFonts w:ascii="Times New Roman" w:hAnsi="Times New Roman" w:cs="Times New Roman"/>
          <w:color w:val="002060"/>
          <w:sz w:val="18"/>
          <w:szCs w:val="18"/>
        </w:rPr>
        <w:tab/>
        <w:t xml:space="preserve">IAS 32 </w:t>
      </w:r>
      <w:r w:rsidRPr="00077216">
        <w:rPr>
          <w:rFonts w:ascii="Times New Roman" w:hAnsi="Times New Roman" w:cs="Times New Roman"/>
          <w:i/>
          <w:color w:val="002060"/>
          <w:sz w:val="18"/>
          <w:szCs w:val="18"/>
        </w:rPr>
        <w:t>Công cụ tài chính: Trình bày báo cáo tài chính</w:t>
      </w:r>
      <w:r w:rsidRPr="00077216">
        <w:rPr>
          <w:rFonts w:ascii="Times New Roman" w:hAnsi="Times New Roman" w:cs="Times New Roman"/>
          <w:color w:val="002060"/>
          <w:sz w:val="18"/>
          <w:szCs w:val="18"/>
        </w:rPr>
        <w:t xml:space="preserve"> yêu cầu một đơn vị phải tách một công cụ tài chính phức hợp thành hai cấu phần nợ phải trả và vốn chủ sở hữu riêng biệt tại ngày bắt đầu của công cụ. </w:t>
      </w:r>
      <w:proofErr w:type="gramStart"/>
      <w:r w:rsidRPr="00077216">
        <w:rPr>
          <w:rFonts w:ascii="Times New Roman" w:hAnsi="Times New Roman" w:cs="Times New Roman"/>
          <w:color w:val="002060"/>
          <w:sz w:val="18"/>
          <w:szCs w:val="18"/>
        </w:rPr>
        <w:t xml:space="preserve">Nếu cấu phần nợ phải trả không còn </w:t>
      </w:r>
      <w:r w:rsidR="00247B36">
        <w:rPr>
          <w:rFonts w:ascii="Times New Roman" w:hAnsi="Times New Roman" w:cs="Times New Roman"/>
          <w:color w:val="002060"/>
          <w:sz w:val="18"/>
          <w:szCs w:val="18"/>
        </w:rPr>
        <w:t>hiện hữu</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 xml:space="preserve">việc </w:t>
      </w:r>
      <w:r w:rsidRPr="00077216">
        <w:rPr>
          <w:rFonts w:ascii="Times New Roman" w:hAnsi="Times New Roman" w:cs="Times New Roman"/>
          <w:color w:val="002060"/>
          <w:sz w:val="18"/>
          <w:szCs w:val="18"/>
        </w:rPr>
        <w:t xml:space="preserve">áp dụng hồi tố IAS 32 </w:t>
      </w:r>
      <w:r w:rsidR="00247B36">
        <w:rPr>
          <w:rFonts w:ascii="Times New Roman" w:hAnsi="Times New Roman" w:cs="Times New Roman"/>
          <w:color w:val="002060"/>
          <w:sz w:val="18"/>
          <w:szCs w:val="18"/>
        </w:rPr>
        <w:t>yêu cầu</w:t>
      </w:r>
      <w:r w:rsidRPr="00077216">
        <w:rPr>
          <w:rFonts w:ascii="Times New Roman" w:hAnsi="Times New Roman" w:cs="Times New Roman"/>
          <w:color w:val="002060"/>
          <w:sz w:val="18"/>
          <w:szCs w:val="18"/>
        </w:rPr>
        <w:t xml:space="preserve"> tách</w:t>
      </w:r>
      <w:r w:rsidR="00247B36">
        <w:rPr>
          <w:rFonts w:ascii="Times New Roman" w:hAnsi="Times New Roman" w:cs="Times New Roman"/>
          <w:color w:val="002060"/>
          <w:sz w:val="18"/>
          <w:szCs w:val="18"/>
        </w:rPr>
        <w:t xml:space="preserve"> riêng</w:t>
      </w:r>
      <w:r w:rsidRPr="00077216">
        <w:rPr>
          <w:rFonts w:ascii="Times New Roman" w:hAnsi="Times New Roman" w:cs="Times New Roman"/>
          <w:color w:val="002060"/>
          <w:sz w:val="18"/>
          <w:szCs w:val="18"/>
        </w:rPr>
        <w:t xml:space="preserve"> hai cấu phần của vốn chủ sở hữu.</w:t>
      </w:r>
      <w:proofErr w:type="gramEnd"/>
      <w:r w:rsidRPr="00077216">
        <w:rPr>
          <w:rFonts w:ascii="Times New Roman" w:hAnsi="Times New Roman" w:cs="Times New Roman"/>
          <w:color w:val="002060"/>
          <w:sz w:val="18"/>
          <w:szCs w:val="18"/>
        </w:rPr>
        <w:t xml:space="preserve"> </w:t>
      </w:r>
      <w:proofErr w:type="gramStart"/>
      <w:r w:rsidRPr="00077216">
        <w:rPr>
          <w:rFonts w:ascii="Times New Roman" w:hAnsi="Times New Roman" w:cs="Times New Roman"/>
          <w:color w:val="002060"/>
          <w:sz w:val="18"/>
          <w:szCs w:val="18"/>
        </w:rPr>
        <w:t xml:space="preserve">Phần đầu tiên kế toán vào lợi nhuận </w:t>
      </w:r>
      <w:r w:rsidR="00247B36">
        <w:rPr>
          <w:rFonts w:ascii="Times New Roman" w:hAnsi="Times New Roman" w:cs="Times New Roman"/>
          <w:color w:val="002060"/>
          <w:sz w:val="18"/>
          <w:szCs w:val="18"/>
        </w:rPr>
        <w:t xml:space="preserve">sau thuế </w:t>
      </w:r>
      <w:r w:rsidRPr="00077216">
        <w:rPr>
          <w:rFonts w:ascii="Times New Roman" w:hAnsi="Times New Roman" w:cs="Times New Roman"/>
          <w:color w:val="002060"/>
          <w:sz w:val="18"/>
          <w:szCs w:val="18"/>
        </w:rPr>
        <w:t xml:space="preserve">chưa phân phối </w:t>
      </w:r>
      <w:r w:rsidR="00247B36">
        <w:rPr>
          <w:rFonts w:ascii="Times New Roman" w:hAnsi="Times New Roman" w:cs="Times New Roman"/>
          <w:color w:val="002060"/>
          <w:sz w:val="18"/>
          <w:szCs w:val="18"/>
        </w:rPr>
        <w:t>để</w:t>
      </w:r>
      <w:r w:rsidRPr="00077216">
        <w:rPr>
          <w:rFonts w:ascii="Times New Roman" w:hAnsi="Times New Roman" w:cs="Times New Roman"/>
          <w:color w:val="002060"/>
          <w:sz w:val="18"/>
          <w:szCs w:val="18"/>
        </w:rPr>
        <w:t xml:space="preserve"> phản ánh phần lãi lũy kế tạo nên từ cấu phần nợ phải trả.</w:t>
      </w:r>
      <w:proofErr w:type="gramEnd"/>
      <w:r w:rsidRPr="00077216">
        <w:rPr>
          <w:rFonts w:ascii="Times New Roman" w:hAnsi="Times New Roman" w:cs="Times New Roman"/>
          <w:color w:val="002060"/>
          <w:sz w:val="18"/>
          <w:szCs w:val="18"/>
        </w:rPr>
        <w:t xml:space="preserve"> </w:t>
      </w:r>
      <w:proofErr w:type="gramStart"/>
      <w:r w:rsidRPr="00077216">
        <w:rPr>
          <w:rFonts w:ascii="Times New Roman" w:hAnsi="Times New Roman" w:cs="Times New Roman"/>
          <w:color w:val="002060"/>
          <w:sz w:val="18"/>
          <w:szCs w:val="18"/>
        </w:rPr>
        <w:t>Phần còn lại phản ánh khoản vốn chủ sở hữu tại ngày bắt đầu của công cụ.</w:t>
      </w:r>
      <w:proofErr w:type="gramEnd"/>
      <w:r w:rsidRPr="00077216">
        <w:rPr>
          <w:rFonts w:ascii="Times New Roman" w:hAnsi="Times New Roman" w:cs="Times New Roman"/>
          <w:color w:val="002060"/>
          <w:sz w:val="18"/>
          <w:szCs w:val="18"/>
        </w:rPr>
        <w:t xml:space="preserve"> Tuy nhiên,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 xml:space="preserve">huẩn mực này, 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 xml:space="preserve">không phải tách riêng hai cấu phần </w:t>
      </w:r>
      <w:r w:rsidR="00247B36">
        <w:rPr>
          <w:rFonts w:ascii="Times New Roman" w:hAnsi="Times New Roman" w:cs="Times New Roman"/>
          <w:color w:val="002060"/>
          <w:sz w:val="18"/>
          <w:szCs w:val="18"/>
        </w:rPr>
        <w:t xml:space="preserve">của </w:t>
      </w:r>
      <w:r w:rsidRPr="00077216">
        <w:rPr>
          <w:rFonts w:ascii="Times New Roman" w:hAnsi="Times New Roman" w:cs="Times New Roman"/>
          <w:color w:val="002060"/>
          <w:sz w:val="18"/>
          <w:szCs w:val="18"/>
        </w:rPr>
        <w:t xml:space="preserve">vốn chủ sở hữu nếu cấu phần nợ phải trả không còn </w:t>
      </w:r>
      <w:r w:rsidR="00247B36">
        <w:rPr>
          <w:rFonts w:ascii="Times New Roman" w:hAnsi="Times New Roman" w:cs="Times New Roman"/>
          <w:color w:val="002060"/>
          <w:sz w:val="18"/>
          <w:szCs w:val="18"/>
        </w:rPr>
        <w:t>hiện hữu</w:t>
      </w:r>
      <w:r w:rsidRPr="00077216">
        <w:rPr>
          <w:rFonts w:ascii="Times New Roman" w:hAnsi="Times New Roman" w:cs="Times New Roman"/>
          <w:color w:val="002060"/>
          <w:sz w:val="18"/>
          <w:szCs w:val="18"/>
        </w:rPr>
        <w:t xml:space="preserve"> tại ngày chuyển đổi sang áp dụng IFRS.</w:t>
      </w:r>
    </w:p>
    <w:p w:rsidR="0068387B" w:rsidRPr="0068387B" w:rsidRDefault="00077216">
      <w:pPr>
        <w:rPr>
          <w:rFonts w:ascii="Times New Roman" w:hAnsi="Times New Roman" w:cs="Times New Roman"/>
          <w:color w:val="002060"/>
          <w:sz w:val="18"/>
          <w:szCs w:val="18"/>
        </w:rPr>
      </w:pPr>
      <w:r w:rsidRPr="00077216">
        <w:rPr>
          <w:rFonts w:ascii="Times New Roman" w:hAnsi="Times New Roman" w:cs="Times New Roman"/>
          <w:color w:val="002060"/>
          <w:sz w:val="18"/>
          <w:szCs w:val="18"/>
        </w:rPr>
        <w:br w:type="page"/>
      </w:r>
    </w:p>
    <w:p w:rsidR="0068387B" w:rsidRPr="0068387B" w:rsidRDefault="00247B36">
      <w:pPr>
        <w:ind w:firstLine="720"/>
        <w:jc w:val="both"/>
        <w:rPr>
          <w:rFonts w:ascii="Times New Roman" w:hAnsi="Times New Roman" w:cs="Times New Roman"/>
          <w:b/>
          <w:color w:val="002060"/>
          <w:sz w:val="18"/>
          <w:szCs w:val="18"/>
        </w:rPr>
      </w:pPr>
      <w:r>
        <w:rPr>
          <w:rFonts w:ascii="Times New Roman" w:hAnsi="Times New Roman" w:cs="Times New Roman"/>
          <w:b/>
          <w:color w:val="002060"/>
          <w:sz w:val="18"/>
          <w:szCs w:val="18"/>
        </w:rPr>
        <w:t>Xác</w:t>
      </w:r>
      <w:r w:rsidR="00077216" w:rsidRPr="00077216">
        <w:rPr>
          <w:rFonts w:ascii="Times New Roman" w:hAnsi="Times New Roman" w:cs="Times New Roman"/>
          <w:b/>
          <w:color w:val="002060"/>
          <w:sz w:val="18"/>
          <w:szCs w:val="18"/>
        </w:rPr>
        <w:t xml:space="preserve"> định công cụ tài chính đã được ghi nhận trước đó</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D19</w:t>
      </w:r>
      <w:r w:rsidRPr="00077216">
        <w:rPr>
          <w:rFonts w:ascii="Times New Roman" w:hAnsi="Times New Roman" w:cs="Times New Roman"/>
          <w:color w:val="002060"/>
          <w:sz w:val="18"/>
          <w:szCs w:val="18"/>
        </w:rPr>
        <w:tab/>
        <w:t xml:space="preserve">IFRS 9 cho phép một khoản nợ phải trả tài chính (nếu thỏa mãn một số tiêu chí nhất định) có thể được </w:t>
      </w:r>
      <w:r w:rsidR="00247B36">
        <w:rPr>
          <w:rFonts w:ascii="Times New Roman" w:hAnsi="Times New Roman" w:cs="Times New Roman"/>
          <w:color w:val="002060"/>
          <w:sz w:val="18"/>
          <w:szCs w:val="18"/>
        </w:rPr>
        <w:t>xác</w:t>
      </w:r>
      <w:r w:rsidRPr="00077216">
        <w:rPr>
          <w:rFonts w:ascii="Times New Roman" w:hAnsi="Times New Roman" w:cs="Times New Roman"/>
          <w:color w:val="002060"/>
          <w:sz w:val="18"/>
          <w:szCs w:val="18"/>
        </w:rPr>
        <w:t xml:space="preserve"> định </w:t>
      </w:r>
      <w:r w:rsidR="00247B36">
        <w:rPr>
          <w:rFonts w:ascii="Times New Roman" w:hAnsi="Times New Roman" w:cs="Times New Roman"/>
          <w:color w:val="002060"/>
          <w:sz w:val="18"/>
          <w:szCs w:val="18"/>
        </w:rPr>
        <w:t>là</w:t>
      </w:r>
      <w:r w:rsidRPr="00077216">
        <w:rPr>
          <w:rFonts w:ascii="Times New Roman" w:hAnsi="Times New Roman" w:cs="Times New Roman"/>
          <w:color w:val="002060"/>
          <w:sz w:val="18"/>
          <w:szCs w:val="18"/>
        </w:rPr>
        <w:t xml:space="preserve"> một khoản nợ phải trả tài chính</w:t>
      </w:r>
      <w:r w:rsidR="00247B36">
        <w:rPr>
          <w:rFonts w:ascii="Times New Roman" w:hAnsi="Times New Roman" w:cs="Times New Roman"/>
          <w:color w:val="002060"/>
          <w:sz w:val="18"/>
          <w:szCs w:val="18"/>
        </w:rPr>
        <w:t xml:space="preserve"> ghi nhận</w:t>
      </w:r>
      <w:r w:rsidRPr="00077216">
        <w:rPr>
          <w:rFonts w:ascii="Times New Roman" w:hAnsi="Times New Roman" w:cs="Times New Roman"/>
          <w:color w:val="002060"/>
          <w:sz w:val="18"/>
          <w:szCs w:val="18"/>
        </w:rPr>
        <w:t xml:space="preserve">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giá trị hợp lý thông qua báo cáo lãi</w:t>
      </w:r>
      <w:r w:rsidR="00247B36">
        <w:rPr>
          <w:rFonts w:ascii="Times New Roman" w:hAnsi="Times New Roman" w:cs="Times New Roman"/>
          <w:color w:val="002060"/>
          <w:sz w:val="18"/>
          <w:szCs w:val="18"/>
        </w:rPr>
        <w:t>,</w:t>
      </w:r>
      <w:r w:rsidRPr="00077216">
        <w:rPr>
          <w:rFonts w:ascii="Times New Roman" w:hAnsi="Times New Roman" w:cs="Times New Roman"/>
          <w:color w:val="002060"/>
          <w:sz w:val="18"/>
          <w:szCs w:val="18"/>
        </w:rPr>
        <w:t xml:space="preserve"> lỗ. </w:t>
      </w:r>
      <w:r w:rsidR="00247B36">
        <w:rPr>
          <w:rFonts w:ascii="Times New Roman" w:hAnsi="Times New Roman" w:cs="Times New Roman"/>
          <w:color w:val="002060"/>
          <w:sz w:val="18"/>
          <w:szCs w:val="18"/>
        </w:rPr>
        <w:t>Tuy nhiên</w:t>
      </w:r>
      <w:r w:rsidRPr="00077216">
        <w:rPr>
          <w:rFonts w:ascii="Times New Roman" w:hAnsi="Times New Roman" w:cs="Times New Roman"/>
          <w:color w:val="002060"/>
          <w:sz w:val="18"/>
          <w:szCs w:val="18"/>
        </w:rPr>
        <w:t xml:space="preserve">, đơn vị được phép </w:t>
      </w:r>
      <w:r w:rsidR="00247B36">
        <w:rPr>
          <w:rFonts w:ascii="Times New Roman" w:hAnsi="Times New Roman" w:cs="Times New Roman"/>
          <w:color w:val="002060"/>
          <w:sz w:val="18"/>
          <w:szCs w:val="18"/>
        </w:rPr>
        <w:t xml:space="preserve">xác </w:t>
      </w:r>
      <w:r w:rsidRPr="00077216">
        <w:rPr>
          <w:rFonts w:ascii="Times New Roman" w:hAnsi="Times New Roman" w:cs="Times New Roman"/>
          <w:color w:val="002060"/>
          <w:sz w:val="18"/>
          <w:szCs w:val="18"/>
        </w:rPr>
        <w:t>định bất kỳ khoản nợ</w:t>
      </w:r>
      <w:r w:rsidR="00247B36">
        <w:rPr>
          <w:rFonts w:ascii="Times New Roman" w:hAnsi="Times New Roman" w:cs="Times New Roman"/>
          <w:color w:val="002060"/>
          <w:sz w:val="18"/>
          <w:szCs w:val="18"/>
        </w:rPr>
        <w:t xml:space="preserve"> phải trả</w:t>
      </w:r>
      <w:r w:rsidRPr="00077216">
        <w:rPr>
          <w:rFonts w:ascii="Times New Roman" w:hAnsi="Times New Roman" w:cs="Times New Roman"/>
          <w:color w:val="002060"/>
          <w:sz w:val="18"/>
          <w:szCs w:val="18"/>
        </w:rPr>
        <w:t xml:space="preserve"> tài chính nào </w:t>
      </w:r>
      <w:r w:rsidR="00247B36">
        <w:rPr>
          <w:rFonts w:ascii="Times New Roman" w:hAnsi="Times New Roman" w:cs="Times New Roman"/>
          <w:color w:val="002060"/>
          <w:sz w:val="18"/>
          <w:szCs w:val="18"/>
        </w:rPr>
        <w:t>là</w:t>
      </w:r>
      <w:r w:rsidRPr="00077216">
        <w:rPr>
          <w:rFonts w:ascii="Times New Roman" w:hAnsi="Times New Roman" w:cs="Times New Roman"/>
          <w:color w:val="002060"/>
          <w:sz w:val="18"/>
          <w:szCs w:val="18"/>
        </w:rPr>
        <w:t xml:space="preserve"> nợ phải trả tài chính </w:t>
      </w:r>
      <w:r w:rsidR="00247B36">
        <w:rPr>
          <w:rFonts w:ascii="Times New Roman" w:hAnsi="Times New Roman" w:cs="Times New Roman"/>
          <w:color w:val="002060"/>
          <w:sz w:val="18"/>
          <w:szCs w:val="18"/>
        </w:rPr>
        <w:t xml:space="preserve">ghi nhận </w:t>
      </w:r>
      <w:r w:rsidRPr="00077216">
        <w:rPr>
          <w:rFonts w:ascii="Times New Roman" w:hAnsi="Times New Roman" w:cs="Times New Roman"/>
          <w:color w:val="002060"/>
          <w:sz w:val="18"/>
          <w:szCs w:val="18"/>
        </w:rPr>
        <w:t>theo giá trị hợp lý thông qua báo cáo lãi</w:t>
      </w:r>
      <w:r w:rsidR="00247B36">
        <w:rPr>
          <w:rFonts w:ascii="Times New Roman" w:hAnsi="Times New Roman" w:cs="Times New Roman"/>
          <w:color w:val="002060"/>
          <w:sz w:val="18"/>
          <w:szCs w:val="18"/>
        </w:rPr>
        <w:t>,</w:t>
      </w:r>
      <w:r w:rsidRPr="00077216">
        <w:rPr>
          <w:rFonts w:ascii="Times New Roman" w:hAnsi="Times New Roman" w:cs="Times New Roman"/>
          <w:color w:val="002060"/>
          <w:sz w:val="18"/>
          <w:szCs w:val="18"/>
        </w:rPr>
        <w:t xml:space="preserve"> lỗ </w:t>
      </w:r>
      <w:r w:rsidR="00247B36">
        <w:rPr>
          <w:rFonts w:ascii="Times New Roman" w:hAnsi="Times New Roman" w:cs="Times New Roman"/>
          <w:color w:val="002060"/>
          <w:sz w:val="18"/>
          <w:szCs w:val="18"/>
        </w:rPr>
        <w:t xml:space="preserve">tại </w:t>
      </w:r>
      <w:r w:rsidRPr="00077216">
        <w:rPr>
          <w:rFonts w:ascii="Times New Roman" w:hAnsi="Times New Roman" w:cs="Times New Roman"/>
          <w:color w:val="002060"/>
          <w:sz w:val="18"/>
          <w:szCs w:val="18"/>
        </w:rPr>
        <w:t xml:space="preserve">ngày chuyển đổi sang áp dụng IFRS miễn là khoản nợ phải trả tài chính </w:t>
      </w:r>
      <w:r w:rsidR="00247B36">
        <w:rPr>
          <w:rFonts w:ascii="Times New Roman" w:hAnsi="Times New Roman" w:cs="Times New Roman"/>
          <w:color w:val="002060"/>
          <w:sz w:val="18"/>
          <w:szCs w:val="18"/>
        </w:rPr>
        <w:t xml:space="preserve">đó </w:t>
      </w:r>
      <w:r w:rsidRPr="00077216">
        <w:rPr>
          <w:rFonts w:ascii="Times New Roman" w:hAnsi="Times New Roman" w:cs="Times New Roman"/>
          <w:color w:val="002060"/>
          <w:sz w:val="18"/>
          <w:szCs w:val="18"/>
        </w:rPr>
        <w:t xml:space="preserve">thỏa mãn tiêu chí quy định </w:t>
      </w:r>
      <w:r w:rsidR="00247B36">
        <w:rPr>
          <w:rFonts w:ascii="Times New Roman" w:hAnsi="Times New Roman" w:cs="Times New Roman"/>
          <w:color w:val="002060"/>
          <w:sz w:val="18"/>
          <w:szCs w:val="18"/>
        </w:rPr>
        <w:t>tại</w:t>
      </w:r>
      <w:r w:rsidRPr="00077216">
        <w:rPr>
          <w:rFonts w:ascii="Times New Roman" w:hAnsi="Times New Roman" w:cs="Times New Roman"/>
          <w:color w:val="002060"/>
          <w:sz w:val="18"/>
          <w:szCs w:val="18"/>
        </w:rPr>
        <w:t xml:space="preserve"> đoạn 4.2.2 của IFRS 9</w:t>
      </w:r>
      <w:r w:rsidR="00247B36">
        <w:rPr>
          <w:rFonts w:ascii="Times New Roman" w:hAnsi="Times New Roman" w:cs="Times New Roman"/>
          <w:color w:val="002060"/>
          <w:sz w:val="18"/>
          <w:szCs w:val="18"/>
        </w:rPr>
        <w:t xml:space="preserve"> tại ngày chuyển đổi</w:t>
      </w:r>
      <w:r w:rsidRPr="00077216">
        <w:rPr>
          <w:rFonts w:ascii="Times New Roman" w:hAnsi="Times New Roman" w:cs="Times New Roman"/>
          <w:color w:val="002060"/>
          <w:sz w:val="18"/>
          <w:szCs w:val="18"/>
        </w:rPr>
        <w:t>.</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D19A</w:t>
      </w:r>
      <w:r w:rsidRPr="00077216">
        <w:rPr>
          <w:rFonts w:ascii="Times New Roman" w:hAnsi="Times New Roman" w:cs="Times New Roman"/>
          <w:color w:val="002060"/>
          <w:sz w:val="18"/>
          <w:szCs w:val="18"/>
        </w:rPr>
        <w:tab/>
      </w:r>
      <w:r w:rsidR="00247B36">
        <w:rPr>
          <w:rFonts w:ascii="Times New Roman" w:hAnsi="Times New Roman" w:cs="Times New Roman"/>
          <w:color w:val="002060"/>
          <w:sz w:val="18"/>
          <w:szCs w:val="18"/>
        </w:rPr>
        <w:t>Đ</w:t>
      </w:r>
      <w:r w:rsidRPr="00077216">
        <w:rPr>
          <w:rFonts w:ascii="Times New Roman" w:hAnsi="Times New Roman" w:cs="Times New Roman"/>
          <w:color w:val="002060"/>
          <w:sz w:val="18"/>
          <w:szCs w:val="18"/>
        </w:rPr>
        <w:t xml:space="preserve">ơn vị có thể </w:t>
      </w:r>
      <w:r w:rsidR="00247B36">
        <w:rPr>
          <w:rFonts w:ascii="Times New Roman" w:hAnsi="Times New Roman" w:cs="Times New Roman"/>
          <w:color w:val="002060"/>
          <w:sz w:val="18"/>
          <w:szCs w:val="18"/>
        </w:rPr>
        <w:t>xác</w:t>
      </w:r>
      <w:r w:rsidRPr="00077216">
        <w:rPr>
          <w:rFonts w:ascii="Times New Roman" w:hAnsi="Times New Roman" w:cs="Times New Roman"/>
          <w:color w:val="002060"/>
          <w:sz w:val="18"/>
          <w:szCs w:val="18"/>
        </w:rPr>
        <w:t xml:space="preserve"> định một tài sản tài chính </w:t>
      </w:r>
      <w:r w:rsidR="00247B36">
        <w:rPr>
          <w:rFonts w:ascii="Times New Roman" w:hAnsi="Times New Roman" w:cs="Times New Roman"/>
          <w:color w:val="002060"/>
          <w:sz w:val="18"/>
          <w:szCs w:val="18"/>
        </w:rPr>
        <w:t>là</w:t>
      </w:r>
      <w:r w:rsidRPr="00077216">
        <w:rPr>
          <w:rFonts w:ascii="Times New Roman" w:hAnsi="Times New Roman" w:cs="Times New Roman"/>
          <w:color w:val="002060"/>
          <w:sz w:val="18"/>
          <w:szCs w:val="18"/>
        </w:rPr>
        <w:t xml:space="preserve"> tài sản tài chính </w:t>
      </w:r>
      <w:r w:rsidR="00247B36">
        <w:rPr>
          <w:rFonts w:ascii="Times New Roman" w:hAnsi="Times New Roman" w:cs="Times New Roman"/>
          <w:color w:val="002060"/>
          <w:sz w:val="18"/>
          <w:szCs w:val="18"/>
        </w:rPr>
        <w:t xml:space="preserve">ghi nhận </w:t>
      </w:r>
      <w:r w:rsidRPr="00077216">
        <w:rPr>
          <w:rFonts w:ascii="Times New Roman" w:hAnsi="Times New Roman" w:cs="Times New Roman"/>
          <w:color w:val="002060"/>
          <w:sz w:val="18"/>
          <w:szCs w:val="18"/>
        </w:rPr>
        <w:t>theo giá trị hợp lý thông qua báo cáo lãi</w:t>
      </w:r>
      <w:r w:rsidR="00247B36">
        <w:rPr>
          <w:rFonts w:ascii="Times New Roman" w:hAnsi="Times New Roman" w:cs="Times New Roman"/>
          <w:color w:val="002060"/>
          <w:sz w:val="18"/>
          <w:szCs w:val="18"/>
        </w:rPr>
        <w:t>,</w:t>
      </w:r>
      <w:r w:rsidRPr="00077216">
        <w:rPr>
          <w:rFonts w:ascii="Times New Roman" w:hAnsi="Times New Roman" w:cs="Times New Roman"/>
          <w:color w:val="002060"/>
          <w:sz w:val="18"/>
          <w:szCs w:val="18"/>
        </w:rPr>
        <w:t xml:space="preserve"> lỗ theo quy định trong đoạn 4.1.5 của IFRS 9 trên cơ sở các thông tin và sự kiện </w:t>
      </w:r>
      <w:r w:rsidR="00247B36">
        <w:rPr>
          <w:rFonts w:ascii="Times New Roman" w:hAnsi="Times New Roman" w:cs="Times New Roman"/>
          <w:color w:val="002060"/>
          <w:sz w:val="18"/>
          <w:szCs w:val="18"/>
        </w:rPr>
        <w:t>hiện hữu</w:t>
      </w:r>
      <w:r w:rsidRPr="00077216">
        <w:rPr>
          <w:rFonts w:ascii="Times New Roman" w:hAnsi="Times New Roman" w:cs="Times New Roman"/>
          <w:color w:val="002060"/>
          <w:sz w:val="18"/>
          <w:szCs w:val="18"/>
        </w:rPr>
        <w:t xml:space="preserve"> tại ngày chuyển đổi sang áp dụng IFRS.</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D19B</w:t>
      </w:r>
      <w:r w:rsidRPr="00077216">
        <w:rPr>
          <w:rFonts w:ascii="Times New Roman" w:hAnsi="Times New Roman" w:cs="Times New Roman"/>
          <w:color w:val="002060"/>
          <w:sz w:val="18"/>
          <w:szCs w:val="18"/>
        </w:rPr>
        <w:tab/>
      </w:r>
      <w:r w:rsidR="00247B36">
        <w:rPr>
          <w:rFonts w:ascii="Times New Roman" w:hAnsi="Times New Roman" w:cs="Times New Roman"/>
          <w:color w:val="002060"/>
          <w:sz w:val="18"/>
          <w:szCs w:val="18"/>
        </w:rPr>
        <w:t>Đ</w:t>
      </w:r>
      <w:r w:rsidRPr="00077216">
        <w:rPr>
          <w:rFonts w:ascii="Times New Roman" w:hAnsi="Times New Roman" w:cs="Times New Roman"/>
          <w:color w:val="002060"/>
          <w:sz w:val="18"/>
          <w:szCs w:val="18"/>
        </w:rPr>
        <w:t xml:space="preserve">ơn vị có thể </w:t>
      </w:r>
      <w:r w:rsidR="00247B36">
        <w:rPr>
          <w:rFonts w:ascii="Times New Roman" w:hAnsi="Times New Roman" w:cs="Times New Roman"/>
          <w:color w:val="002060"/>
          <w:sz w:val="18"/>
          <w:szCs w:val="18"/>
        </w:rPr>
        <w:t>xác</w:t>
      </w:r>
      <w:r w:rsidRPr="00077216">
        <w:rPr>
          <w:rFonts w:ascii="Times New Roman" w:hAnsi="Times New Roman" w:cs="Times New Roman"/>
          <w:color w:val="002060"/>
          <w:sz w:val="18"/>
          <w:szCs w:val="18"/>
        </w:rPr>
        <w:t xml:space="preserve"> định một khoản đầu tư vào công cụ vốn </w:t>
      </w:r>
      <w:r w:rsidR="00247B36">
        <w:rPr>
          <w:rFonts w:ascii="Times New Roman" w:hAnsi="Times New Roman" w:cs="Times New Roman"/>
          <w:color w:val="002060"/>
          <w:sz w:val="18"/>
          <w:szCs w:val="18"/>
        </w:rPr>
        <w:t>là</w:t>
      </w:r>
      <w:r w:rsidRPr="00077216">
        <w:rPr>
          <w:rFonts w:ascii="Times New Roman" w:hAnsi="Times New Roman" w:cs="Times New Roman"/>
          <w:color w:val="002060"/>
          <w:sz w:val="18"/>
          <w:szCs w:val="18"/>
        </w:rPr>
        <w:t xml:space="preserve"> công cụ vốn </w:t>
      </w:r>
      <w:r w:rsidR="00247B36">
        <w:rPr>
          <w:rFonts w:ascii="Times New Roman" w:hAnsi="Times New Roman" w:cs="Times New Roman"/>
          <w:color w:val="002060"/>
          <w:sz w:val="18"/>
          <w:szCs w:val="18"/>
        </w:rPr>
        <w:t xml:space="preserve">ghi nhận </w:t>
      </w:r>
      <w:r w:rsidRPr="00077216">
        <w:rPr>
          <w:rFonts w:ascii="Times New Roman" w:hAnsi="Times New Roman" w:cs="Times New Roman"/>
          <w:color w:val="002060"/>
          <w:sz w:val="18"/>
          <w:szCs w:val="18"/>
        </w:rPr>
        <w:t>theo giá trị hợp lý thông qua báo cáo lãi</w:t>
      </w:r>
      <w:r w:rsidR="00247B36">
        <w:rPr>
          <w:rFonts w:ascii="Times New Roman" w:hAnsi="Times New Roman" w:cs="Times New Roman"/>
          <w:color w:val="002060"/>
          <w:sz w:val="18"/>
          <w:szCs w:val="18"/>
        </w:rPr>
        <w:t>,</w:t>
      </w:r>
      <w:r w:rsidRPr="00077216">
        <w:rPr>
          <w:rFonts w:ascii="Times New Roman" w:hAnsi="Times New Roman" w:cs="Times New Roman"/>
          <w:color w:val="002060"/>
          <w:sz w:val="18"/>
          <w:szCs w:val="18"/>
        </w:rPr>
        <w:t xml:space="preserve"> lỗ theo quy định trong đoạn 5.7.5 của IFRS 9 trên cơ sở các thông tin và sự kiện </w:t>
      </w:r>
      <w:r w:rsidR="00247B36">
        <w:rPr>
          <w:rFonts w:ascii="Times New Roman" w:hAnsi="Times New Roman" w:cs="Times New Roman"/>
          <w:color w:val="002060"/>
          <w:sz w:val="18"/>
          <w:szCs w:val="18"/>
        </w:rPr>
        <w:t>hiện hữu</w:t>
      </w:r>
      <w:r w:rsidRPr="00077216">
        <w:rPr>
          <w:rFonts w:ascii="Times New Roman" w:hAnsi="Times New Roman" w:cs="Times New Roman"/>
          <w:color w:val="002060"/>
          <w:sz w:val="18"/>
          <w:szCs w:val="18"/>
        </w:rPr>
        <w:t xml:space="preserve"> tại ngày chuyển đổi sang áp dụng IFRS.</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D19C</w:t>
      </w:r>
      <w:r w:rsidRPr="00077216">
        <w:rPr>
          <w:rFonts w:ascii="Times New Roman" w:hAnsi="Times New Roman" w:cs="Times New Roman"/>
          <w:color w:val="002060"/>
          <w:sz w:val="18"/>
          <w:szCs w:val="18"/>
        </w:rPr>
        <w:tab/>
        <w:t xml:space="preserve">Đối với nợ phải trả tài chính được </w:t>
      </w:r>
      <w:r w:rsidR="00247B36">
        <w:rPr>
          <w:rFonts w:ascii="Times New Roman" w:hAnsi="Times New Roman" w:cs="Times New Roman"/>
          <w:color w:val="002060"/>
          <w:sz w:val="18"/>
          <w:szCs w:val="18"/>
        </w:rPr>
        <w:t>xác</w:t>
      </w:r>
      <w:r w:rsidRPr="00077216">
        <w:rPr>
          <w:rFonts w:ascii="Times New Roman" w:hAnsi="Times New Roman" w:cs="Times New Roman"/>
          <w:color w:val="002060"/>
          <w:sz w:val="18"/>
          <w:szCs w:val="18"/>
        </w:rPr>
        <w:t xml:space="preserve"> định là nợ phải trả tài chính </w:t>
      </w:r>
      <w:r w:rsidR="00247B36">
        <w:rPr>
          <w:rFonts w:ascii="Times New Roman" w:hAnsi="Times New Roman" w:cs="Times New Roman"/>
          <w:color w:val="002060"/>
          <w:sz w:val="18"/>
          <w:szCs w:val="18"/>
        </w:rPr>
        <w:t xml:space="preserve">ghi nhận </w:t>
      </w:r>
      <w:r w:rsidRPr="00077216">
        <w:rPr>
          <w:rFonts w:ascii="Times New Roman" w:hAnsi="Times New Roman" w:cs="Times New Roman"/>
          <w:color w:val="002060"/>
          <w:sz w:val="18"/>
          <w:szCs w:val="18"/>
        </w:rPr>
        <w:t>theo giá trị hợp lý thông qua báo cáo lãi</w:t>
      </w:r>
      <w:r w:rsidR="00247B36">
        <w:rPr>
          <w:rFonts w:ascii="Times New Roman" w:hAnsi="Times New Roman" w:cs="Times New Roman"/>
          <w:color w:val="002060"/>
          <w:sz w:val="18"/>
          <w:szCs w:val="18"/>
        </w:rPr>
        <w:t>,</w:t>
      </w:r>
      <w:r w:rsidRPr="00077216">
        <w:rPr>
          <w:rFonts w:ascii="Times New Roman" w:hAnsi="Times New Roman" w:cs="Times New Roman"/>
          <w:color w:val="002060"/>
          <w:sz w:val="18"/>
          <w:szCs w:val="18"/>
        </w:rPr>
        <w:t xml:space="preserve"> lỗ, đơn vị </w:t>
      </w:r>
      <w:r w:rsidR="00247B36">
        <w:rPr>
          <w:rFonts w:ascii="Times New Roman" w:hAnsi="Times New Roman" w:cs="Times New Roman"/>
          <w:color w:val="002060"/>
          <w:sz w:val="18"/>
          <w:szCs w:val="18"/>
        </w:rPr>
        <w:t>phải</w:t>
      </w:r>
      <w:r w:rsidRPr="00077216">
        <w:rPr>
          <w:rFonts w:ascii="Times New Roman" w:hAnsi="Times New Roman" w:cs="Times New Roman"/>
          <w:color w:val="002060"/>
          <w:sz w:val="18"/>
          <w:szCs w:val="18"/>
        </w:rPr>
        <w:t xml:space="preserve"> xác định xem </w:t>
      </w:r>
      <w:r w:rsidR="00247B36">
        <w:rPr>
          <w:rFonts w:ascii="Times New Roman" w:hAnsi="Times New Roman" w:cs="Times New Roman"/>
          <w:color w:val="002060"/>
          <w:sz w:val="18"/>
          <w:szCs w:val="18"/>
        </w:rPr>
        <w:t xml:space="preserve">liệu </w:t>
      </w:r>
      <w:r w:rsidRPr="00077216">
        <w:rPr>
          <w:rFonts w:ascii="Times New Roman" w:hAnsi="Times New Roman" w:cs="Times New Roman"/>
          <w:color w:val="002060"/>
          <w:sz w:val="18"/>
          <w:szCs w:val="18"/>
        </w:rPr>
        <w:t xml:space="preserve">việc kế toán theo yêu cầu của đoạn 5.7.7 của IFRS 9 có tạo ra sự </w:t>
      </w:r>
      <w:r w:rsidR="00247B36">
        <w:rPr>
          <w:rFonts w:ascii="Times New Roman" w:hAnsi="Times New Roman" w:cs="Times New Roman"/>
          <w:color w:val="002060"/>
          <w:sz w:val="18"/>
          <w:szCs w:val="18"/>
        </w:rPr>
        <w:t>không phù hợp</w:t>
      </w:r>
      <w:r w:rsidRPr="00077216">
        <w:rPr>
          <w:rFonts w:ascii="Times New Roman" w:hAnsi="Times New Roman" w:cs="Times New Roman"/>
          <w:color w:val="002060"/>
          <w:sz w:val="18"/>
          <w:szCs w:val="18"/>
        </w:rPr>
        <w:t xml:space="preserve"> trong báo cáo lãi</w:t>
      </w:r>
      <w:r w:rsidR="00247B36">
        <w:rPr>
          <w:rFonts w:ascii="Times New Roman" w:hAnsi="Times New Roman" w:cs="Times New Roman"/>
          <w:color w:val="002060"/>
          <w:sz w:val="18"/>
          <w:szCs w:val="18"/>
        </w:rPr>
        <w:t>,</w:t>
      </w:r>
      <w:r w:rsidRPr="00077216">
        <w:rPr>
          <w:rFonts w:ascii="Times New Roman" w:hAnsi="Times New Roman" w:cs="Times New Roman"/>
          <w:color w:val="002060"/>
          <w:sz w:val="18"/>
          <w:szCs w:val="18"/>
        </w:rPr>
        <w:t xml:space="preserve"> lỗ </w:t>
      </w:r>
      <w:r w:rsidR="00247B36">
        <w:rPr>
          <w:rFonts w:ascii="Times New Roman" w:hAnsi="Times New Roman" w:cs="Times New Roman"/>
          <w:color w:val="002060"/>
          <w:sz w:val="18"/>
          <w:szCs w:val="18"/>
        </w:rPr>
        <w:t xml:space="preserve">trên cơ sở các sự kiện và tình huống hiện hữu </w:t>
      </w:r>
      <w:r w:rsidRPr="00077216">
        <w:rPr>
          <w:rFonts w:ascii="Times New Roman" w:hAnsi="Times New Roman" w:cs="Times New Roman"/>
          <w:color w:val="002060"/>
          <w:sz w:val="18"/>
          <w:szCs w:val="18"/>
        </w:rPr>
        <w:t>tại ngày chuyển đổi sang áp dụng IFRS</w:t>
      </w:r>
      <w:r w:rsidR="00247B36">
        <w:rPr>
          <w:rFonts w:ascii="Times New Roman" w:hAnsi="Times New Roman" w:cs="Times New Roman"/>
          <w:color w:val="002060"/>
          <w:sz w:val="18"/>
          <w:szCs w:val="18"/>
        </w:rPr>
        <w:t xml:space="preserve"> hay không</w:t>
      </w:r>
      <w:r w:rsidRPr="00077216">
        <w:rPr>
          <w:rFonts w:ascii="Times New Roman" w:hAnsi="Times New Roman" w:cs="Times New Roman"/>
          <w:color w:val="002060"/>
          <w:sz w:val="18"/>
          <w:szCs w:val="18"/>
        </w:rPr>
        <w:t>.</w:t>
      </w:r>
    </w:p>
    <w:p w:rsidR="0068387B" w:rsidRPr="0068387B" w:rsidRDefault="00077216">
      <w:pPr>
        <w:ind w:left="720"/>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Xác định giá trị hợp lý của tài sản tài chính hoặc khoản nợ phải trả tài chính tại thời điểm ghi nhận ban đầu</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D20</w:t>
      </w:r>
      <w:r w:rsidRPr="00077216">
        <w:rPr>
          <w:rFonts w:ascii="Times New Roman" w:hAnsi="Times New Roman" w:cs="Times New Roman"/>
          <w:color w:val="002060"/>
          <w:sz w:val="18"/>
          <w:szCs w:val="18"/>
        </w:rPr>
        <w:tab/>
        <w:t xml:space="preserve">Mặc dù được quy định trong đoạn 7 và 9, đơn vị cũng có thể áp dụng phi hồi tố quy định trong đoạn B5.1.2A(b) của IFRS 9 đối với những giao dịch phát sinh </w:t>
      </w:r>
      <w:r w:rsidR="00247B36">
        <w:rPr>
          <w:rFonts w:ascii="Times New Roman" w:hAnsi="Times New Roman" w:cs="Times New Roman"/>
          <w:color w:val="002060"/>
          <w:sz w:val="18"/>
          <w:szCs w:val="18"/>
        </w:rPr>
        <w:t>vào ngày</w:t>
      </w:r>
      <w:r w:rsidRPr="00077216">
        <w:rPr>
          <w:rFonts w:ascii="Times New Roman" w:hAnsi="Times New Roman" w:cs="Times New Roman"/>
          <w:color w:val="002060"/>
          <w:sz w:val="18"/>
          <w:szCs w:val="18"/>
        </w:rPr>
        <w:t xml:space="preserve"> hoặc sau ngày chuyển đổi sang áp dụng IFRS.</w:t>
      </w:r>
    </w:p>
    <w:p w:rsidR="0068387B" w:rsidRPr="0068387B" w:rsidRDefault="00077216">
      <w:pPr>
        <w:ind w:left="720"/>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 xml:space="preserve">Nghĩa vụ nợ phải trả khi ngừng </w:t>
      </w:r>
      <w:r w:rsidR="00247B36">
        <w:rPr>
          <w:rFonts w:ascii="Times New Roman" w:hAnsi="Times New Roman" w:cs="Times New Roman"/>
          <w:b/>
          <w:color w:val="002060"/>
          <w:sz w:val="18"/>
          <w:szCs w:val="18"/>
        </w:rPr>
        <w:t>sử dụng tài sản</w:t>
      </w:r>
      <w:r w:rsidRPr="00077216">
        <w:rPr>
          <w:rFonts w:ascii="Times New Roman" w:hAnsi="Times New Roman" w:cs="Times New Roman"/>
          <w:b/>
          <w:color w:val="002060"/>
          <w:sz w:val="18"/>
          <w:szCs w:val="18"/>
        </w:rPr>
        <w:t xml:space="preserve"> </w:t>
      </w:r>
      <w:r w:rsidR="00247B36">
        <w:rPr>
          <w:rFonts w:ascii="Times New Roman" w:hAnsi="Times New Roman" w:cs="Times New Roman"/>
          <w:b/>
          <w:color w:val="002060"/>
          <w:sz w:val="18"/>
          <w:szCs w:val="18"/>
        </w:rPr>
        <w:t>được tính vào</w:t>
      </w:r>
      <w:r w:rsidRPr="00077216">
        <w:rPr>
          <w:rFonts w:ascii="Times New Roman" w:hAnsi="Times New Roman" w:cs="Times New Roman"/>
          <w:b/>
          <w:color w:val="002060"/>
          <w:sz w:val="18"/>
          <w:szCs w:val="18"/>
        </w:rPr>
        <w:t xml:space="preserve"> nguyên giá bất động sản, nhà xưởng và thiết bị</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D21</w:t>
      </w:r>
      <w:r w:rsidRPr="00077216">
        <w:rPr>
          <w:rFonts w:ascii="Times New Roman" w:hAnsi="Times New Roman" w:cs="Times New Roman"/>
          <w:color w:val="002060"/>
          <w:sz w:val="18"/>
          <w:szCs w:val="18"/>
        </w:rPr>
        <w:tab/>
        <w:t xml:space="preserve">IFRIC 1 </w:t>
      </w:r>
      <w:r w:rsidRPr="00077216">
        <w:rPr>
          <w:rFonts w:ascii="Times New Roman" w:hAnsi="Times New Roman" w:cs="Times New Roman"/>
          <w:i/>
          <w:color w:val="002060"/>
          <w:sz w:val="18"/>
          <w:szCs w:val="18"/>
        </w:rPr>
        <w:t xml:space="preserve">Thay đổi trong nghĩa vụ nợ phải trả khi ngừng </w:t>
      </w:r>
      <w:r w:rsidR="00247B36">
        <w:rPr>
          <w:rFonts w:ascii="Times New Roman" w:hAnsi="Times New Roman" w:cs="Times New Roman"/>
          <w:i/>
          <w:color w:val="002060"/>
          <w:sz w:val="18"/>
          <w:szCs w:val="18"/>
        </w:rPr>
        <w:t>sử dụng tài sản</w:t>
      </w:r>
      <w:r w:rsidRPr="00077216">
        <w:rPr>
          <w:rFonts w:ascii="Times New Roman" w:hAnsi="Times New Roman" w:cs="Times New Roman"/>
          <w:i/>
          <w:color w:val="002060"/>
          <w:sz w:val="18"/>
          <w:szCs w:val="18"/>
        </w:rPr>
        <w:t xml:space="preserve">, khôi phục lại </w:t>
      </w:r>
      <w:r w:rsidR="00247B36">
        <w:rPr>
          <w:rFonts w:ascii="Times New Roman" w:hAnsi="Times New Roman" w:cs="Times New Roman"/>
          <w:i/>
          <w:color w:val="002060"/>
          <w:sz w:val="18"/>
          <w:szCs w:val="18"/>
        </w:rPr>
        <w:t xml:space="preserve">hiện </w:t>
      </w:r>
      <w:r w:rsidRPr="00077216">
        <w:rPr>
          <w:rFonts w:ascii="Times New Roman" w:hAnsi="Times New Roman" w:cs="Times New Roman"/>
          <w:i/>
          <w:color w:val="002060"/>
          <w:sz w:val="18"/>
          <w:szCs w:val="18"/>
        </w:rPr>
        <w:t>trạng và các nghĩa vụ nợ tương tự</w:t>
      </w:r>
      <w:r w:rsidRPr="00077216">
        <w:rPr>
          <w:rFonts w:ascii="Times New Roman" w:hAnsi="Times New Roman" w:cs="Times New Roman"/>
          <w:color w:val="002060"/>
          <w:sz w:val="18"/>
          <w:szCs w:val="18"/>
        </w:rPr>
        <w:t xml:space="preserve"> yêu cầu những thay đổi cụ thể đối với nghĩa vụ nợ phải trả khi ngừng hoạt động, khôi phục lại trạng thái và các nghĩa vụ nợ</w:t>
      </w:r>
      <w:r w:rsidRPr="00077216">
        <w:rPr>
          <w:rFonts w:ascii="Times New Roman" w:hAnsi="Times New Roman" w:cs="Times New Roman"/>
          <w:i/>
          <w:color w:val="002060"/>
          <w:sz w:val="18"/>
          <w:szCs w:val="18"/>
        </w:rPr>
        <w:t xml:space="preserve"> </w:t>
      </w:r>
      <w:r w:rsidRPr="00077216">
        <w:rPr>
          <w:rFonts w:ascii="Times New Roman" w:hAnsi="Times New Roman" w:cs="Times New Roman"/>
          <w:color w:val="002060"/>
          <w:sz w:val="18"/>
          <w:szCs w:val="18"/>
        </w:rPr>
        <w:t xml:space="preserve">tương tự phải được cộng vào hoặc trừ khỏi nguyên giá của tài sản có liên quan; giá trị khấu hao sau điều chỉnh của tài sản được điều chỉnh phi hồi tố trong suốt thời gian sử dụng </w:t>
      </w:r>
      <w:r w:rsidR="00247B36">
        <w:rPr>
          <w:rFonts w:ascii="Times New Roman" w:hAnsi="Times New Roman" w:cs="Times New Roman"/>
          <w:color w:val="002060"/>
          <w:sz w:val="18"/>
          <w:szCs w:val="18"/>
        </w:rPr>
        <w:t>hữu ích</w:t>
      </w:r>
      <w:r w:rsidRPr="00077216">
        <w:rPr>
          <w:rFonts w:ascii="Times New Roman" w:hAnsi="Times New Roman" w:cs="Times New Roman"/>
          <w:color w:val="002060"/>
          <w:sz w:val="18"/>
          <w:szCs w:val="18"/>
        </w:rPr>
        <w:t xml:space="preserve"> còn lại. Đơn vị lần đầu áp dụng</w:t>
      </w:r>
      <w:r w:rsidR="00247B36">
        <w:rPr>
          <w:rFonts w:ascii="Times New Roman" w:hAnsi="Times New Roman" w:cs="Times New Roman"/>
          <w:color w:val="002060"/>
          <w:sz w:val="18"/>
          <w:szCs w:val="18"/>
        </w:rPr>
        <w:t xml:space="preserve"> IFRS</w:t>
      </w:r>
      <w:r w:rsidRPr="00077216">
        <w:rPr>
          <w:rFonts w:ascii="Times New Roman" w:hAnsi="Times New Roman" w:cs="Times New Roman"/>
          <w:color w:val="002060"/>
          <w:sz w:val="18"/>
          <w:szCs w:val="18"/>
        </w:rPr>
        <w:t xml:space="preserve"> không nhất thiết phải tuân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quy định này với những thay đổi của nghĩa vụ nợ phải trả như trên xảy ra trước ngày chuyển đổi sang áp dụng IFRS. Nếu đơn vị lần đầu áp dụng</w:t>
      </w:r>
      <w:r w:rsidR="00247B36">
        <w:rPr>
          <w:rFonts w:ascii="Times New Roman" w:hAnsi="Times New Roman" w:cs="Times New Roman"/>
          <w:color w:val="002060"/>
          <w:sz w:val="18"/>
          <w:szCs w:val="18"/>
        </w:rPr>
        <w:t xml:space="preserve"> IFRS</w:t>
      </w:r>
      <w:r w:rsidRPr="00077216">
        <w:rPr>
          <w:rFonts w:ascii="Times New Roman" w:hAnsi="Times New Roman" w:cs="Times New Roman"/>
          <w:color w:val="002060"/>
          <w:sz w:val="18"/>
          <w:szCs w:val="18"/>
        </w:rPr>
        <w:t xml:space="preserve"> áp dụng điều khoản miễn trừ này, đơn vị phải:</w:t>
      </w:r>
    </w:p>
    <w:p w:rsidR="0068387B" w:rsidRPr="0068387B" w:rsidRDefault="00077216">
      <w:pPr>
        <w:pStyle w:val="ListParagraph"/>
        <w:numPr>
          <w:ilvl w:val="0"/>
          <w:numId w:val="48"/>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xác định giá trị nghĩa vụ nợ phải trả tại ngày chuyển đổi sang áp dụng IFRS theo quy định của IAS 37;</w:t>
      </w:r>
    </w:p>
    <w:p w:rsidR="0068387B" w:rsidRPr="0068387B" w:rsidRDefault="00077216">
      <w:pPr>
        <w:rPr>
          <w:rFonts w:ascii="Times New Roman" w:hAnsi="Times New Roman" w:cs="Times New Roman"/>
          <w:color w:val="002060"/>
          <w:sz w:val="18"/>
          <w:szCs w:val="18"/>
        </w:rPr>
      </w:pPr>
      <w:r w:rsidRPr="00077216">
        <w:rPr>
          <w:rFonts w:ascii="Times New Roman" w:hAnsi="Times New Roman" w:cs="Times New Roman"/>
          <w:color w:val="002060"/>
          <w:sz w:val="18"/>
          <w:szCs w:val="18"/>
        </w:rPr>
        <w:br w:type="page"/>
      </w:r>
    </w:p>
    <w:p w:rsidR="0068387B" w:rsidRPr="0068387B" w:rsidRDefault="00247B36">
      <w:pPr>
        <w:pStyle w:val="ListParagraph"/>
        <w:numPr>
          <w:ilvl w:val="0"/>
          <w:numId w:val="48"/>
        </w:numPr>
        <w:jc w:val="both"/>
        <w:rPr>
          <w:rFonts w:ascii="Times New Roman" w:hAnsi="Times New Roman" w:cs="Times New Roman"/>
          <w:color w:val="002060"/>
          <w:sz w:val="18"/>
          <w:szCs w:val="18"/>
        </w:rPr>
      </w:pPr>
      <w:r>
        <w:rPr>
          <w:rFonts w:ascii="Times New Roman" w:hAnsi="Times New Roman" w:cs="Times New Roman"/>
          <w:color w:val="002060"/>
          <w:sz w:val="18"/>
          <w:szCs w:val="18"/>
        </w:rPr>
        <w:t>ước tính giá trị khoản nợ phải trả (trong phạm vi của IFRIC 1) đã được tính vào giá gốc của tài sản có liên quan khi phát sinh nghĩa vụ nợ phải trả bằng cách sử dụng lãi suất chiết khấu ước tính tốt nhất đã được điều chỉnh theo rủi ro trong quá khứ của khoản nợ phải trả tính từ ngày lần đầu áp dụng IFRS</w:t>
      </w:r>
      <w:r w:rsidR="00077216" w:rsidRPr="00077216">
        <w:rPr>
          <w:rFonts w:ascii="Times New Roman" w:hAnsi="Times New Roman" w:cs="Times New Roman"/>
          <w:color w:val="002060"/>
          <w:sz w:val="18"/>
          <w:szCs w:val="18"/>
        </w:rPr>
        <w:t xml:space="preserve"> cho đến ngày kết thúc nghĩa vụ nợ phải trả</w:t>
      </w:r>
      <w:r>
        <w:rPr>
          <w:rFonts w:ascii="Times New Roman" w:hAnsi="Times New Roman" w:cs="Times New Roman"/>
          <w:color w:val="002060"/>
          <w:sz w:val="18"/>
          <w:szCs w:val="18"/>
        </w:rPr>
        <w:t xml:space="preserve"> </w:t>
      </w:r>
      <w:r w:rsidR="00077216" w:rsidRPr="00077216">
        <w:rPr>
          <w:rFonts w:ascii="Times New Roman" w:hAnsi="Times New Roman" w:cs="Times New Roman"/>
          <w:color w:val="002060"/>
          <w:sz w:val="18"/>
          <w:szCs w:val="18"/>
        </w:rPr>
        <w:t>; và</w:t>
      </w:r>
    </w:p>
    <w:p w:rsidR="0068387B" w:rsidRPr="0068387B" w:rsidRDefault="00077216">
      <w:pPr>
        <w:pStyle w:val="ListParagraph"/>
        <w:numPr>
          <w:ilvl w:val="0"/>
          <w:numId w:val="48"/>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tính </w:t>
      </w:r>
      <w:r w:rsidR="00247B36">
        <w:rPr>
          <w:rFonts w:ascii="Times New Roman" w:hAnsi="Times New Roman" w:cs="Times New Roman"/>
          <w:color w:val="002060"/>
          <w:sz w:val="18"/>
          <w:szCs w:val="18"/>
        </w:rPr>
        <w:t xml:space="preserve">toán số </w:t>
      </w:r>
      <w:r w:rsidRPr="00077216">
        <w:rPr>
          <w:rFonts w:ascii="Times New Roman" w:hAnsi="Times New Roman" w:cs="Times New Roman"/>
          <w:color w:val="002060"/>
          <w:sz w:val="18"/>
          <w:szCs w:val="18"/>
        </w:rPr>
        <w:t xml:space="preserve">khấu hao lũy kế </w:t>
      </w:r>
      <w:r w:rsidR="00247B36">
        <w:rPr>
          <w:rFonts w:ascii="Times New Roman" w:hAnsi="Times New Roman" w:cs="Times New Roman"/>
          <w:color w:val="002060"/>
          <w:sz w:val="18"/>
          <w:szCs w:val="18"/>
        </w:rPr>
        <w:t>tại ngày chuyển đổi sang áp dụng IFRS trên cơ sở ước tính hiện tại</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 xml:space="preserve">về thời gian sử dụng hữu ích của tài sản bằng cách sử dụng </w:t>
      </w:r>
      <w:r w:rsidRPr="00077216">
        <w:rPr>
          <w:rFonts w:ascii="Times New Roman" w:hAnsi="Times New Roman" w:cs="Times New Roman"/>
          <w:color w:val="002060"/>
          <w:sz w:val="18"/>
          <w:szCs w:val="18"/>
        </w:rPr>
        <w:t xml:space="preserve">chính sách khấu hao </w:t>
      </w:r>
      <w:r w:rsidR="00247B36">
        <w:rPr>
          <w:rFonts w:ascii="Times New Roman" w:hAnsi="Times New Roman" w:cs="Times New Roman"/>
          <w:color w:val="002060"/>
          <w:sz w:val="18"/>
          <w:szCs w:val="18"/>
        </w:rPr>
        <w:t>đơn vị áp dụng phù hợp với IFRS.</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D21A</w:t>
      </w:r>
      <w:r w:rsidRPr="00077216">
        <w:rPr>
          <w:rFonts w:ascii="Times New Roman" w:hAnsi="Times New Roman" w:cs="Times New Roman"/>
          <w:color w:val="002060"/>
          <w:sz w:val="18"/>
          <w:szCs w:val="18"/>
        </w:rPr>
        <w:tab/>
        <w:t xml:space="preserve">Đơn vị áp dụng điều khoản miễn trừ quy định trong đoạn </w:t>
      </w:r>
      <w:proofErr w:type="gramStart"/>
      <w:r w:rsidRPr="00077216">
        <w:rPr>
          <w:rFonts w:ascii="Times New Roman" w:hAnsi="Times New Roman" w:cs="Times New Roman"/>
          <w:color w:val="002060"/>
          <w:sz w:val="18"/>
          <w:szCs w:val="18"/>
        </w:rPr>
        <w:t>D8A(</w:t>
      </w:r>
      <w:proofErr w:type="gramEnd"/>
      <w:r w:rsidRPr="00077216">
        <w:rPr>
          <w:rFonts w:ascii="Times New Roman" w:hAnsi="Times New Roman" w:cs="Times New Roman"/>
          <w:color w:val="002060"/>
          <w:sz w:val="18"/>
          <w:szCs w:val="18"/>
        </w:rPr>
        <w:t xml:space="preserve">b) (đối với tài sản dầu khí trong giai đoạn phát triển và khai thác được kế toán </w:t>
      </w:r>
      <w:r w:rsidR="00247B36">
        <w:rPr>
          <w:rFonts w:ascii="Times New Roman" w:hAnsi="Times New Roman" w:cs="Times New Roman"/>
          <w:color w:val="002060"/>
          <w:sz w:val="18"/>
          <w:szCs w:val="18"/>
        </w:rPr>
        <w:t>vào một số</w:t>
      </w:r>
      <w:r w:rsidRPr="00077216">
        <w:rPr>
          <w:rFonts w:ascii="Times New Roman" w:hAnsi="Times New Roman" w:cs="Times New Roman"/>
          <w:color w:val="002060"/>
          <w:sz w:val="18"/>
          <w:szCs w:val="18"/>
        </w:rPr>
        <w:t xml:space="preserve"> trung tâm </w:t>
      </w:r>
      <w:r w:rsidR="00247B36">
        <w:rPr>
          <w:rFonts w:ascii="Times New Roman" w:hAnsi="Times New Roman" w:cs="Times New Roman"/>
          <w:color w:val="002060"/>
          <w:sz w:val="18"/>
          <w:szCs w:val="18"/>
        </w:rPr>
        <w:t xml:space="preserve">tập hợp </w:t>
      </w:r>
      <w:r w:rsidRPr="00077216">
        <w:rPr>
          <w:rFonts w:ascii="Times New Roman" w:hAnsi="Times New Roman" w:cs="Times New Roman"/>
          <w:color w:val="002060"/>
          <w:sz w:val="18"/>
          <w:szCs w:val="18"/>
        </w:rPr>
        <w:t xml:space="preserve">chi phí theo khu vực địa lý bao gồm tất cả các tài sản này </w:t>
      </w:r>
      <w:r w:rsidR="00247B36">
        <w:rPr>
          <w:rFonts w:ascii="Times New Roman" w:hAnsi="Times New Roman" w:cs="Times New Roman"/>
          <w:color w:val="002060"/>
          <w:sz w:val="18"/>
          <w:szCs w:val="18"/>
        </w:rPr>
        <w:t>phù hợp với</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thay vì áp dụng đoạn D21 hoặc IFRIC 1, phải:</w:t>
      </w:r>
    </w:p>
    <w:p w:rsidR="0068387B" w:rsidRPr="0068387B" w:rsidRDefault="00077216">
      <w:pPr>
        <w:pStyle w:val="ListParagraph"/>
        <w:numPr>
          <w:ilvl w:val="0"/>
          <w:numId w:val="49"/>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xác định giá trị nghĩa vụ nợ phải trả khi ngừng </w:t>
      </w:r>
      <w:r w:rsidR="00247B36">
        <w:rPr>
          <w:rFonts w:ascii="Times New Roman" w:hAnsi="Times New Roman" w:cs="Times New Roman"/>
          <w:color w:val="002060"/>
          <w:sz w:val="18"/>
          <w:szCs w:val="18"/>
        </w:rPr>
        <w:t>sử dụng tài sản</w:t>
      </w:r>
      <w:r w:rsidRPr="00077216">
        <w:rPr>
          <w:rFonts w:ascii="Times New Roman" w:hAnsi="Times New Roman" w:cs="Times New Roman"/>
          <w:color w:val="002060"/>
          <w:sz w:val="18"/>
          <w:szCs w:val="18"/>
        </w:rPr>
        <w:t xml:space="preserve">, khôi phục lại </w:t>
      </w:r>
      <w:r w:rsidR="00247B36">
        <w:rPr>
          <w:rFonts w:ascii="Times New Roman" w:hAnsi="Times New Roman" w:cs="Times New Roman"/>
          <w:color w:val="002060"/>
          <w:sz w:val="18"/>
          <w:szCs w:val="18"/>
        </w:rPr>
        <w:t xml:space="preserve">hiện </w:t>
      </w:r>
      <w:r w:rsidRPr="00077216">
        <w:rPr>
          <w:rFonts w:ascii="Times New Roman" w:hAnsi="Times New Roman" w:cs="Times New Roman"/>
          <w:color w:val="002060"/>
          <w:sz w:val="18"/>
          <w:szCs w:val="18"/>
        </w:rPr>
        <w:t>trạng và các nghĩa vụ nợ tương tự</w:t>
      </w:r>
      <w:r w:rsidR="00247B36">
        <w:rPr>
          <w:rFonts w:ascii="Times New Roman" w:hAnsi="Times New Roman" w:cs="Times New Roman"/>
          <w:color w:val="002060"/>
          <w:sz w:val="18"/>
          <w:szCs w:val="18"/>
        </w:rPr>
        <w:t xml:space="preserve"> theo IAS 37</w:t>
      </w:r>
      <w:r w:rsidRPr="00077216">
        <w:rPr>
          <w:rFonts w:ascii="Times New Roman" w:hAnsi="Times New Roman" w:cs="Times New Roman"/>
          <w:color w:val="002060"/>
          <w:sz w:val="18"/>
          <w:szCs w:val="18"/>
        </w:rPr>
        <w:t xml:space="preserve"> tại ngày chuyển đổi sang áp dụng IFRS; và</w:t>
      </w:r>
    </w:p>
    <w:p w:rsidR="0068387B" w:rsidRPr="0068387B" w:rsidRDefault="00077216">
      <w:pPr>
        <w:pStyle w:val="ListParagraph"/>
        <w:numPr>
          <w:ilvl w:val="0"/>
          <w:numId w:val="49"/>
        </w:num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ghi</w:t>
      </w:r>
      <w:proofErr w:type="gramEnd"/>
      <w:r w:rsidRPr="00077216">
        <w:rPr>
          <w:rFonts w:ascii="Times New Roman" w:hAnsi="Times New Roman" w:cs="Times New Roman"/>
          <w:color w:val="002060"/>
          <w:sz w:val="18"/>
          <w:szCs w:val="18"/>
        </w:rPr>
        <w:t xml:space="preserve"> nhận chênh lệch giữa giá trị nghĩa vụ nợ phải trả xác định theo quy định trên và giá trị ghi sổ của nghĩa vụ nợ phải trả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 xml:space="preserve">ác nguyên tắc kế toán được thừa nhận chung trước đó tại ngày chuyển đổi sang áp dụng IFRS vào lợi nhuận </w:t>
      </w:r>
      <w:r w:rsidR="00247B36">
        <w:rPr>
          <w:rFonts w:ascii="Times New Roman" w:hAnsi="Times New Roman" w:cs="Times New Roman"/>
          <w:color w:val="002060"/>
          <w:sz w:val="18"/>
          <w:szCs w:val="18"/>
        </w:rPr>
        <w:t xml:space="preserve">sau thuế </w:t>
      </w:r>
      <w:r w:rsidRPr="00077216">
        <w:rPr>
          <w:rFonts w:ascii="Times New Roman" w:hAnsi="Times New Roman" w:cs="Times New Roman"/>
          <w:color w:val="002060"/>
          <w:sz w:val="18"/>
          <w:szCs w:val="18"/>
        </w:rPr>
        <w:t>chưa phân phối.</w:t>
      </w:r>
    </w:p>
    <w:p w:rsidR="0068387B" w:rsidRPr="0068387B" w:rsidRDefault="00077216">
      <w:pPr>
        <w:ind w:left="720"/>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 xml:space="preserve">Tài sản tài chính hoặc tài sản vô hình được kế toán </w:t>
      </w:r>
      <w:proofErr w:type="gramStart"/>
      <w:r w:rsidRPr="00077216">
        <w:rPr>
          <w:rFonts w:ascii="Times New Roman" w:hAnsi="Times New Roman" w:cs="Times New Roman"/>
          <w:b/>
          <w:color w:val="002060"/>
          <w:sz w:val="18"/>
          <w:szCs w:val="18"/>
        </w:rPr>
        <w:t>theo</w:t>
      </w:r>
      <w:proofErr w:type="gramEnd"/>
      <w:r w:rsidRPr="00077216">
        <w:rPr>
          <w:rFonts w:ascii="Times New Roman" w:hAnsi="Times New Roman" w:cs="Times New Roman"/>
          <w:b/>
          <w:color w:val="002060"/>
          <w:sz w:val="18"/>
          <w:szCs w:val="18"/>
        </w:rPr>
        <w:t xml:space="preserve"> IFRIC 12</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D22</w:t>
      </w:r>
      <w:r w:rsidRPr="00077216">
        <w:rPr>
          <w:rFonts w:ascii="Times New Roman" w:hAnsi="Times New Roman" w:cs="Times New Roman"/>
          <w:color w:val="002060"/>
          <w:sz w:val="18"/>
          <w:szCs w:val="18"/>
        </w:rPr>
        <w:tab/>
        <w:t xml:space="preserve">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 xml:space="preserve">có </w:t>
      </w:r>
      <w:r w:rsidR="00247B36">
        <w:rPr>
          <w:rFonts w:ascii="Times New Roman" w:hAnsi="Times New Roman" w:cs="Times New Roman"/>
          <w:color w:val="002060"/>
          <w:sz w:val="18"/>
          <w:szCs w:val="18"/>
        </w:rPr>
        <w:t>thể</w:t>
      </w:r>
      <w:r w:rsidRPr="00077216">
        <w:rPr>
          <w:rFonts w:ascii="Times New Roman" w:hAnsi="Times New Roman" w:cs="Times New Roman"/>
          <w:color w:val="002060"/>
          <w:sz w:val="18"/>
          <w:szCs w:val="18"/>
        </w:rPr>
        <w:t xml:space="preserve"> áp dụng điều khoản chuyển tiếp trong IFRIC 12.</w:t>
      </w:r>
    </w:p>
    <w:p w:rsidR="0068387B" w:rsidRPr="0068387B" w:rsidRDefault="00077216">
      <w:pPr>
        <w:ind w:firstLine="720"/>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Chi phí đi vay</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D23</w:t>
      </w:r>
      <w:r w:rsidRPr="00077216">
        <w:rPr>
          <w:rFonts w:ascii="Times New Roman" w:hAnsi="Times New Roman" w:cs="Times New Roman"/>
          <w:color w:val="002060"/>
          <w:sz w:val="18"/>
          <w:szCs w:val="18"/>
        </w:rPr>
        <w:tab/>
        <w:t xml:space="preserve">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có thể lựa chọn áp dụng các quy định của IAS 23 từ ngày chuyển đổi hoặc từ ngày sớm hơn được quy định trong đoạn 28 của IAS 23. Kể từ ngày áp dụng điều khoản miễn trừ này để áp dụng IAS 23, đơn vị:</w:t>
      </w:r>
    </w:p>
    <w:p w:rsidR="0068387B" w:rsidRPr="0068387B" w:rsidRDefault="00077216">
      <w:pPr>
        <w:pStyle w:val="ListParagraph"/>
        <w:numPr>
          <w:ilvl w:val="0"/>
          <w:numId w:val="50"/>
        </w:numPr>
        <w:ind w:left="108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không phải </w:t>
      </w:r>
      <w:r w:rsidR="00247B36">
        <w:rPr>
          <w:rFonts w:ascii="Times New Roman" w:hAnsi="Times New Roman" w:cs="Times New Roman"/>
          <w:color w:val="002060"/>
          <w:sz w:val="18"/>
          <w:szCs w:val="18"/>
        </w:rPr>
        <w:t>trình bày lại</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 xml:space="preserve">cấu phần </w:t>
      </w:r>
      <w:r w:rsidRPr="00077216">
        <w:rPr>
          <w:rFonts w:ascii="Times New Roman" w:hAnsi="Times New Roman" w:cs="Times New Roman"/>
          <w:color w:val="002060"/>
          <w:sz w:val="18"/>
          <w:szCs w:val="18"/>
        </w:rPr>
        <w:t xml:space="preserve">chi phí đi vay đã được vốn hóa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và đã được ghi nhận vào giá trị ghi sổ của tài sản tại ngày áp dụng IAS 23; và</w:t>
      </w:r>
    </w:p>
    <w:p w:rsidR="0068387B" w:rsidRPr="0068387B" w:rsidRDefault="00077216">
      <w:pPr>
        <w:pStyle w:val="ListParagraph"/>
        <w:numPr>
          <w:ilvl w:val="0"/>
          <w:numId w:val="50"/>
        </w:numPr>
        <w:ind w:left="108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phải kế toán chi phí đi vay phát sinh vào</w:t>
      </w:r>
      <w:r w:rsidR="00247B36">
        <w:rPr>
          <w:rFonts w:ascii="Times New Roman" w:hAnsi="Times New Roman" w:cs="Times New Roman"/>
          <w:color w:val="002060"/>
          <w:sz w:val="18"/>
          <w:szCs w:val="18"/>
        </w:rPr>
        <w:t xml:space="preserve"> ngày</w:t>
      </w:r>
      <w:r w:rsidRPr="00077216">
        <w:rPr>
          <w:rFonts w:ascii="Times New Roman" w:hAnsi="Times New Roman" w:cs="Times New Roman"/>
          <w:color w:val="002060"/>
          <w:sz w:val="18"/>
          <w:szCs w:val="18"/>
        </w:rPr>
        <w:t xml:space="preserve"> hoặc sau ngày áp dụng IAS 23, bao gồm </w:t>
      </w:r>
      <w:r w:rsidR="00247B36">
        <w:rPr>
          <w:rFonts w:ascii="Times New Roman" w:hAnsi="Times New Roman" w:cs="Times New Roman"/>
          <w:color w:val="002060"/>
          <w:sz w:val="18"/>
          <w:szCs w:val="18"/>
        </w:rPr>
        <w:t xml:space="preserve">các khoản </w:t>
      </w:r>
      <w:r w:rsidRPr="00077216">
        <w:rPr>
          <w:rFonts w:ascii="Times New Roman" w:hAnsi="Times New Roman" w:cs="Times New Roman"/>
          <w:color w:val="002060"/>
          <w:sz w:val="18"/>
          <w:szCs w:val="18"/>
        </w:rPr>
        <w:t>chi phí đi vay phát sinh vào</w:t>
      </w:r>
      <w:r w:rsidR="00247B36">
        <w:rPr>
          <w:rFonts w:ascii="Times New Roman" w:hAnsi="Times New Roman" w:cs="Times New Roman"/>
          <w:color w:val="002060"/>
          <w:sz w:val="18"/>
          <w:szCs w:val="18"/>
        </w:rPr>
        <w:t xml:space="preserve"> ngày</w:t>
      </w:r>
      <w:r w:rsidRPr="00077216">
        <w:rPr>
          <w:rFonts w:ascii="Times New Roman" w:hAnsi="Times New Roman" w:cs="Times New Roman"/>
          <w:color w:val="002060"/>
          <w:sz w:val="18"/>
          <w:szCs w:val="18"/>
        </w:rPr>
        <w:t xml:space="preserve"> hoặc sau ngày áp dụng IAS 23 </w:t>
      </w:r>
      <w:r w:rsidR="00247B36">
        <w:rPr>
          <w:rFonts w:ascii="Times New Roman" w:hAnsi="Times New Roman" w:cs="Times New Roman"/>
          <w:color w:val="002060"/>
          <w:sz w:val="18"/>
          <w:szCs w:val="18"/>
        </w:rPr>
        <w:t>đối với</w:t>
      </w:r>
      <w:r w:rsidRPr="00077216">
        <w:rPr>
          <w:rFonts w:ascii="Times New Roman" w:hAnsi="Times New Roman" w:cs="Times New Roman"/>
          <w:color w:val="002060"/>
          <w:sz w:val="18"/>
          <w:szCs w:val="18"/>
        </w:rPr>
        <w:t xml:space="preserve"> tài sản </w:t>
      </w:r>
      <w:r w:rsidR="00247B36">
        <w:rPr>
          <w:rFonts w:ascii="Times New Roman" w:hAnsi="Times New Roman" w:cs="Times New Roman"/>
          <w:color w:val="002060"/>
          <w:sz w:val="18"/>
          <w:szCs w:val="18"/>
        </w:rPr>
        <w:t xml:space="preserve">đang </w:t>
      </w:r>
      <w:r w:rsidRPr="00077216">
        <w:rPr>
          <w:rFonts w:ascii="Times New Roman" w:hAnsi="Times New Roman" w:cs="Times New Roman"/>
          <w:color w:val="002060"/>
          <w:sz w:val="18"/>
          <w:szCs w:val="18"/>
        </w:rPr>
        <w:t>xây dựng dở dang.</w:t>
      </w:r>
    </w:p>
    <w:p w:rsidR="0068387B" w:rsidRPr="0068387B" w:rsidRDefault="00077216">
      <w:p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D24</w:t>
      </w:r>
      <w:r w:rsidRPr="00077216">
        <w:rPr>
          <w:rFonts w:ascii="Times New Roman" w:hAnsi="Times New Roman" w:cs="Times New Roman"/>
          <w:color w:val="002060"/>
          <w:sz w:val="18"/>
          <w:szCs w:val="18"/>
        </w:rPr>
        <w:tab/>
        <w:t>Bỏ đoạn này</w:t>
      </w:r>
    </w:p>
    <w:p w:rsidR="0068387B" w:rsidRPr="0068387B" w:rsidRDefault="00077216">
      <w:pPr>
        <w:ind w:firstLine="720"/>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Phân biệt nợ phải trả tài chính với công cụ vốn chủ sở hữu</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D25</w:t>
      </w:r>
      <w:r w:rsidRPr="00077216">
        <w:rPr>
          <w:rFonts w:ascii="Times New Roman" w:hAnsi="Times New Roman" w:cs="Times New Roman"/>
          <w:color w:val="002060"/>
          <w:sz w:val="18"/>
          <w:szCs w:val="18"/>
        </w:rPr>
        <w:tab/>
        <w:t xml:space="preserve">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 xml:space="preserve">có thể áp dụng điều khoản chuyển tiếp trong IFRIC 19 </w:t>
      </w:r>
      <w:r w:rsidRPr="00077216">
        <w:rPr>
          <w:rFonts w:ascii="Times New Roman" w:hAnsi="Times New Roman" w:cs="Times New Roman"/>
          <w:i/>
          <w:color w:val="002060"/>
          <w:sz w:val="18"/>
          <w:szCs w:val="18"/>
        </w:rPr>
        <w:t>Phân biệt nợ phải trả tài chính với công cụ vốn chủ sở hữu</w:t>
      </w:r>
      <w:r w:rsidRPr="00077216">
        <w:rPr>
          <w:rFonts w:ascii="Times New Roman" w:hAnsi="Times New Roman" w:cs="Times New Roman"/>
          <w:color w:val="002060"/>
          <w:sz w:val="18"/>
          <w:szCs w:val="18"/>
        </w:rPr>
        <w:t>.</w:t>
      </w:r>
    </w:p>
    <w:p w:rsidR="0068387B" w:rsidRPr="0068387B" w:rsidRDefault="00077216">
      <w:pPr>
        <w:rPr>
          <w:rFonts w:ascii="Times New Roman" w:hAnsi="Times New Roman" w:cs="Times New Roman"/>
          <w:color w:val="002060"/>
          <w:sz w:val="18"/>
          <w:szCs w:val="18"/>
        </w:rPr>
      </w:pPr>
      <w:r w:rsidRPr="00077216">
        <w:rPr>
          <w:rFonts w:ascii="Times New Roman" w:hAnsi="Times New Roman" w:cs="Times New Roman"/>
          <w:color w:val="002060"/>
          <w:sz w:val="18"/>
          <w:szCs w:val="18"/>
        </w:rPr>
        <w:br w:type="page"/>
      </w:r>
    </w:p>
    <w:p w:rsidR="0068387B" w:rsidRPr="0068387B" w:rsidRDefault="00077216">
      <w:pPr>
        <w:ind w:firstLine="720"/>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Siêu lạm phát nghiêm trọng</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D26</w:t>
      </w:r>
      <w:r w:rsidRPr="00077216">
        <w:rPr>
          <w:rFonts w:ascii="Times New Roman" w:hAnsi="Times New Roman" w:cs="Times New Roman"/>
          <w:color w:val="002060"/>
          <w:sz w:val="18"/>
          <w:szCs w:val="18"/>
        </w:rPr>
        <w:tab/>
        <w:t xml:space="preserve">Nếu đơn vị có đồng tiền chức năng đã hoặc đang là đồng tiền của nền kinh tế siêu lạm phát </w:t>
      </w:r>
      <w:r w:rsidR="00247B36">
        <w:rPr>
          <w:rFonts w:ascii="Times New Roman" w:hAnsi="Times New Roman" w:cs="Times New Roman"/>
          <w:color w:val="002060"/>
          <w:sz w:val="18"/>
          <w:szCs w:val="18"/>
        </w:rPr>
        <w:t>thì</w:t>
      </w:r>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phải</w:t>
      </w:r>
      <w:r w:rsidRPr="00077216">
        <w:rPr>
          <w:rFonts w:ascii="Times New Roman" w:hAnsi="Times New Roman" w:cs="Times New Roman"/>
          <w:color w:val="002060"/>
          <w:sz w:val="18"/>
          <w:szCs w:val="18"/>
        </w:rPr>
        <w:t xml:space="preserve"> xác định xem liệu </w:t>
      </w:r>
      <w:r w:rsidR="00247B36">
        <w:rPr>
          <w:rFonts w:ascii="Times New Roman" w:hAnsi="Times New Roman" w:cs="Times New Roman"/>
          <w:color w:val="002060"/>
          <w:sz w:val="18"/>
          <w:szCs w:val="18"/>
        </w:rPr>
        <w:t xml:space="preserve">đơn vị </w:t>
      </w:r>
      <w:r w:rsidRPr="00077216">
        <w:rPr>
          <w:rFonts w:ascii="Times New Roman" w:hAnsi="Times New Roman" w:cs="Times New Roman"/>
          <w:color w:val="002060"/>
          <w:sz w:val="18"/>
          <w:szCs w:val="18"/>
        </w:rPr>
        <w:t xml:space="preserve">có chịu ảnh hưởng của siêu lạm phát trước ngày chuyển đổi sang áp dụng IFRS hay không. Điều này áp dụng đối với đơn vị </w:t>
      </w:r>
      <w:r w:rsidR="00247B36">
        <w:rPr>
          <w:rFonts w:ascii="Times New Roman" w:hAnsi="Times New Roman" w:cs="Times New Roman"/>
          <w:color w:val="002060"/>
          <w:sz w:val="18"/>
          <w:szCs w:val="18"/>
        </w:rPr>
        <w:t xml:space="preserve">lần đầu </w:t>
      </w:r>
      <w:r w:rsidRPr="00077216">
        <w:rPr>
          <w:rFonts w:ascii="Times New Roman" w:hAnsi="Times New Roman" w:cs="Times New Roman"/>
          <w:color w:val="002060"/>
          <w:sz w:val="18"/>
          <w:szCs w:val="18"/>
        </w:rPr>
        <w:t>áp dụng IFRS cũng như đơn vị trước đây đã áp dụng IFRS.</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D27</w:t>
      </w:r>
      <w:r w:rsidRPr="00077216">
        <w:rPr>
          <w:rFonts w:ascii="Times New Roman" w:hAnsi="Times New Roman" w:cs="Times New Roman"/>
          <w:color w:val="002060"/>
          <w:sz w:val="18"/>
          <w:szCs w:val="18"/>
        </w:rPr>
        <w:tab/>
        <w:t>Đồng tiền của một nền kinh tế siêu lạm phát được coi là siêu lạm phát nghiêm trọng nếu nó có đồng thời các đặc điểm sau đây:</w:t>
      </w:r>
    </w:p>
    <w:p w:rsidR="0068387B" w:rsidRPr="0068387B" w:rsidRDefault="00077216">
      <w:pPr>
        <w:pStyle w:val="ListParagraph"/>
        <w:numPr>
          <w:ilvl w:val="0"/>
          <w:numId w:val="51"/>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không có sẵn một chỉ số giá chung đáng tin cậy cho tất cả các đơn vị có các giao dịch và số dư bằng đồng tiền đó;</w:t>
      </w:r>
    </w:p>
    <w:p w:rsidR="0068387B" w:rsidRPr="0068387B" w:rsidRDefault="00077216">
      <w:pPr>
        <w:pStyle w:val="ListParagraph"/>
        <w:numPr>
          <w:ilvl w:val="0"/>
          <w:numId w:val="51"/>
        </w:numPr>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không</w:t>
      </w:r>
      <w:proofErr w:type="gramEnd"/>
      <w:r w:rsidRPr="00077216">
        <w:rPr>
          <w:rFonts w:ascii="Times New Roman" w:hAnsi="Times New Roman" w:cs="Times New Roman"/>
          <w:color w:val="002060"/>
          <w:sz w:val="18"/>
          <w:szCs w:val="18"/>
        </w:rPr>
        <w:t xml:space="preserve"> có khả năng quy đổi giữa đồng tiền đó và một ngoại tệ tương đối ổn định khác.</w:t>
      </w:r>
      <w:r w:rsidRPr="00077216">
        <w:rPr>
          <w:rFonts w:ascii="Times New Roman" w:hAnsi="Times New Roman" w:cs="Times New Roman"/>
          <w:color w:val="002060"/>
          <w:sz w:val="18"/>
          <w:szCs w:val="18"/>
        </w:rPr>
        <w:tab/>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D28</w:t>
      </w:r>
      <w:r w:rsidRPr="00077216">
        <w:rPr>
          <w:rFonts w:ascii="Times New Roman" w:hAnsi="Times New Roman" w:cs="Times New Roman"/>
          <w:color w:val="002060"/>
          <w:sz w:val="18"/>
          <w:szCs w:val="18"/>
        </w:rPr>
        <w:tab/>
        <w:t>Đồng tiền chức năng của đơn vị không còn tình trạng siêu lạm phát nghiêm trọng tại ngày bình thường hóa của đồng tiền chức năng. Đó là ngày mà đồng tiền chức năng không còn một hoặc cả hai đặc điểm nêu trong đoạn D27 hoặc khi đồng tiền chức năng của đơn vị được đổi sang đồng tiền không bị ảnh hưởng bởi siêu lạm phát nghiêm trọng.</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D29 </w:t>
      </w:r>
      <w:r w:rsidRPr="00077216">
        <w:rPr>
          <w:rFonts w:ascii="Times New Roman" w:hAnsi="Times New Roman" w:cs="Times New Roman"/>
          <w:color w:val="002060"/>
          <w:sz w:val="18"/>
          <w:szCs w:val="18"/>
        </w:rPr>
        <w:tab/>
        <w:t>Khi ngày chuyển đổi sang áp dụng IFRS của đơn vị rơi vào</w:t>
      </w:r>
      <w:r w:rsidR="00247B36">
        <w:rPr>
          <w:rFonts w:ascii="Times New Roman" w:hAnsi="Times New Roman" w:cs="Times New Roman"/>
          <w:color w:val="002060"/>
          <w:sz w:val="18"/>
          <w:szCs w:val="18"/>
        </w:rPr>
        <w:t xml:space="preserve"> ngày</w:t>
      </w:r>
      <w:r w:rsidRPr="00077216">
        <w:rPr>
          <w:rFonts w:ascii="Times New Roman" w:hAnsi="Times New Roman" w:cs="Times New Roman"/>
          <w:color w:val="002060"/>
          <w:sz w:val="18"/>
          <w:szCs w:val="18"/>
        </w:rPr>
        <w:t xml:space="preserve"> hoặc sau ngày bình thường hóa của đồng tiền chức năng, đơn vị có thể lựa chọn xác định giá trị tất cả tài sản và nợ phải trả nắm giữ trước ngày bình thường hóa đồng tiền chức năng theo giá trị hợp lý tại ngày chuyển đổi sang áp dụng IFRS. Đơn vị có thể sử dụng giá trị hợp lý đó là giá phí quy ước</w:t>
      </w:r>
      <w:r w:rsidR="00247B36">
        <w:rPr>
          <w:rFonts w:ascii="Times New Roman" w:hAnsi="Times New Roman" w:cs="Times New Roman"/>
          <w:color w:val="002060"/>
          <w:sz w:val="18"/>
          <w:szCs w:val="18"/>
        </w:rPr>
        <w:t xml:space="preserve"> của tài sản và nợ phải trả</w:t>
      </w:r>
      <w:r w:rsidRPr="00077216">
        <w:rPr>
          <w:rFonts w:ascii="Times New Roman" w:hAnsi="Times New Roman" w:cs="Times New Roman"/>
          <w:color w:val="002060"/>
          <w:sz w:val="18"/>
          <w:szCs w:val="18"/>
        </w:rPr>
        <w:t xml:space="preserve"> trên số dư đầu kỳ </w:t>
      </w:r>
      <w:r w:rsidR="00247B36">
        <w:rPr>
          <w:rFonts w:ascii="Times New Roman" w:hAnsi="Times New Roman" w:cs="Times New Roman"/>
          <w:color w:val="002060"/>
          <w:sz w:val="18"/>
          <w:szCs w:val="18"/>
        </w:rPr>
        <w:t xml:space="preserve">của báo cáo tình hình tài chính </w:t>
      </w:r>
      <w:r w:rsidRPr="00077216">
        <w:rPr>
          <w:rFonts w:ascii="Times New Roman" w:hAnsi="Times New Roman" w:cs="Times New Roman"/>
          <w:color w:val="002060"/>
          <w:sz w:val="18"/>
          <w:szCs w:val="18"/>
        </w:rPr>
        <w:t xml:space="preserve">trình bày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IFRS.</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D30</w:t>
      </w:r>
      <w:r w:rsidRPr="00077216">
        <w:rPr>
          <w:rFonts w:ascii="Times New Roman" w:hAnsi="Times New Roman" w:cs="Times New Roman"/>
          <w:color w:val="002060"/>
          <w:sz w:val="18"/>
          <w:szCs w:val="18"/>
        </w:rPr>
        <w:tab/>
        <w:t>Khi ngày bình thường hóa của đồng tiền chức năng xảy ra trong vòng 12 tháng của kỳ so sánh, kỳ so sánh có thể ít hơn 12 tháng nếu đơn vị lập một bộ báo cáo tài chính đầy đủ (như quy định trong đoạn 10 của IAS 1) cho kỳ so sánh đó.</w:t>
      </w:r>
    </w:p>
    <w:p w:rsidR="0068387B" w:rsidRPr="0068387B" w:rsidRDefault="00077216">
      <w:pPr>
        <w:ind w:firstLine="720"/>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 xml:space="preserve">Thỏa thuận </w:t>
      </w:r>
      <w:proofErr w:type="gramStart"/>
      <w:r w:rsidRPr="00077216">
        <w:rPr>
          <w:rFonts w:ascii="Times New Roman" w:hAnsi="Times New Roman" w:cs="Times New Roman"/>
          <w:b/>
          <w:color w:val="002060"/>
          <w:sz w:val="18"/>
          <w:szCs w:val="18"/>
        </w:rPr>
        <w:t>chung</w:t>
      </w:r>
      <w:proofErr w:type="gramEnd"/>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D31</w:t>
      </w:r>
      <w:r w:rsidRPr="00077216">
        <w:rPr>
          <w:rFonts w:ascii="Times New Roman" w:hAnsi="Times New Roman" w:cs="Times New Roman"/>
          <w:color w:val="002060"/>
          <w:sz w:val="18"/>
          <w:szCs w:val="18"/>
        </w:rPr>
        <w:tab/>
        <w:t>Đơn vị lần đầu áp dụng</w:t>
      </w:r>
      <w:r w:rsidR="00247B36">
        <w:rPr>
          <w:rFonts w:ascii="Times New Roman" w:hAnsi="Times New Roman" w:cs="Times New Roman"/>
          <w:color w:val="002060"/>
          <w:sz w:val="18"/>
          <w:szCs w:val="18"/>
        </w:rPr>
        <w:t xml:space="preserve"> IFRS</w:t>
      </w:r>
      <w:r w:rsidRPr="00077216">
        <w:rPr>
          <w:rFonts w:ascii="Times New Roman" w:hAnsi="Times New Roman" w:cs="Times New Roman"/>
          <w:color w:val="002060"/>
          <w:sz w:val="18"/>
          <w:szCs w:val="18"/>
        </w:rPr>
        <w:t xml:space="preserve"> có thể áp dụng các điều khoản chuyển tiếp trong IFRS 11 với những ngoại lệ sau:</w:t>
      </w:r>
    </w:p>
    <w:p w:rsidR="0068387B" w:rsidRPr="0068387B" w:rsidRDefault="00077216">
      <w:pPr>
        <w:pStyle w:val="ListParagraph"/>
        <w:numPr>
          <w:ilvl w:val="0"/>
          <w:numId w:val="52"/>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Khi áp dụng các điều khoản chuyển tiếp trong IFRS 11, 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phải áp dụng các điều khoản này tại ngày chuyển đổi sang áp dụng IFRS.</w:t>
      </w:r>
    </w:p>
    <w:p w:rsidR="0068387B" w:rsidRPr="0068387B" w:rsidRDefault="00077216">
      <w:pPr>
        <w:pStyle w:val="ListParagraph"/>
        <w:numPr>
          <w:ilvl w:val="0"/>
          <w:numId w:val="52"/>
        </w:num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Khi thay đổi từ </w:t>
      </w:r>
      <w:r w:rsidR="00247B36">
        <w:rPr>
          <w:rFonts w:ascii="Times New Roman" w:hAnsi="Times New Roman" w:cs="Times New Roman"/>
          <w:color w:val="002060"/>
          <w:sz w:val="18"/>
          <w:szCs w:val="18"/>
        </w:rPr>
        <w:t xml:space="preserve">phương pháp </w:t>
      </w:r>
      <w:r w:rsidRPr="00077216">
        <w:rPr>
          <w:rFonts w:ascii="Times New Roman" w:hAnsi="Times New Roman" w:cs="Times New Roman"/>
          <w:color w:val="002060"/>
          <w:sz w:val="18"/>
          <w:szCs w:val="18"/>
        </w:rPr>
        <w:t xml:space="preserve">hợp nhất theo tỷ lệ sang phương pháp vốn chủ sở hữu, đơn vị lần đầu áp dụng </w:t>
      </w:r>
      <w:r w:rsidR="00247B36">
        <w:rPr>
          <w:rFonts w:ascii="Times New Roman" w:hAnsi="Times New Roman" w:cs="Times New Roman"/>
          <w:color w:val="002060"/>
          <w:sz w:val="18"/>
          <w:szCs w:val="18"/>
        </w:rPr>
        <w:t>IFRS phải</w:t>
      </w:r>
      <w:r w:rsidRPr="00077216">
        <w:rPr>
          <w:rFonts w:ascii="Times New Roman" w:hAnsi="Times New Roman" w:cs="Times New Roman"/>
          <w:color w:val="002060"/>
          <w:sz w:val="18"/>
          <w:szCs w:val="18"/>
        </w:rPr>
        <w:t xml:space="preserve"> kiểm tra sự suy giảm giá trị của khoản đầu tư theo IAS 36 vào ngày chuyển đổi sang áp dụng IFRS, cho dù có tồn tại dấu hiệu suy giảm giá trị hay không. Bất kỳ sự suy giảm giá trị nào của khoản đầu tư </w:t>
      </w:r>
      <w:r w:rsidR="00247B36">
        <w:rPr>
          <w:rFonts w:ascii="Times New Roman" w:hAnsi="Times New Roman" w:cs="Times New Roman"/>
          <w:color w:val="002060"/>
          <w:sz w:val="18"/>
          <w:szCs w:val="18"/>
        </w:rPr>
        <w:t>cũng phải</w:t>
      </w:r>
      <w:r w:rsidRPr="00077216">
        <w:rPr>
          <w:rFonts w:ascii="Times New Roman" w:hAnsi="Times New Roman" w:cs="Times New Roman"/>
          <w:color w:val="002060"/>
          <w:sz w:val="18"/>
          <w:szCs w:val="18"/>
        </w:rPr>
        <w:t xml:space="preserve"> được ghi nhận vào lợi nhuận </w:t>
      </w:r>
      <w:r w:rsidR="00247B36">
        <w:rPr>
          <w:rFonts w:ascii="Times New Roman" w:hAnsi="Times New Roman" w:cs="Times New Roman"/>
          <w:color w:val="002060"/>
          <w:sz w:val="18"/>
          <w:szCs w:val="18"/>
        </w:rPr>
        <w:t xml:space="preserve">sau thuế </w:t>
      </w:r>
      <w:r w:rsidRPr="00077216">
        <w:rPr>
          <w:rFonts w:ascii="Times New Roman" w:hAnsi="Times New Roman" w:cs="Times New Roman"/>
          <w:color w:val="002060"/>
          <w:sz w:val="18"/>
          <w:szCs w:val="18"/>
        </w:rPr>
        <w:t>chưa phân phối tại ngày chuyển đổi sang áp dụng IFRS.</w:t>
      </w:r>
    </w:p>
    <w:p w:rsidR="0068387B" w:rsidRPr="0068387B" w:rsidRDefault="00077216">
      <w:pPr>
        <w:rPr>
          <w:rFonts w:ascii="Times New Roman" w:hAnsi="Times New Roman" w:cs="Times New Roman"/>
          <w:color w:val="002060"/>
          <w:sz w:val="18"/>
          <w:szCs w:val="18"/>
        </w:rPr>
      </w:pPr>
      <w:r w:rsidRPr="00077216">
        <w:rPr>
          <w:rFonts w:ascii="Times New Roman" w:hAnsi="Times New Roman" w:cs="Times New Roman"/>
          <w:color w:val="002060"/>
          <w:sz w:val="18"/>
          <w:szCs w:val="18"/>
        </w:rPr>
        <w:br w:type="page"/>
      </w:r>
    </w:p>
    <w:p w:rsidR="0068387B" w:rsidRPr="0068387B" w:rsidRDefault="00077216">
      <w:pPr>
        <w:ind w:left="720"/>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 xml:space="preserve">Chi phí </w:t>
      </w:r>
      <w:r w:rsidR="00247B36">
        <w:rPr>
          <w:rFonts w:ascii="Times New Roman" w:hAnsi="Times New Roman" w:cs="Times New Roman"/>
          <w:b/>
          <w:color w:val="002060"/>
          <w:sz w:val="18"/>
          <w:szCs w:val="18"/>
        </w:rPr>
        <w:t>bóc đất đá</w:t>
      </w:r>
      <w:r w:rsidRPr="00077216">
        <w:rPr>
          <w:rFonts w:ascii="Times New Roman" w:hAnsi="Times New Roman" w:cs="Times New Roman"/>
          <w:b/>
          <w:color w:val="002060"/>
          <w:sz w:val="18"/>
          <w:szCs w:val="18"/>
        </w:rPr>
        <w:t xml:space="preserve"> trong giai đoạn khai thác mỏ lộ thiên</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D32</w:t>
      </w:r>
      <w:r w:rsidRPr="00077216">
        <w:rPr>
          <w:rFonts w:ascii="Times New Roman" w:hAnsi="Times New Roman" w:cs="Times New Roman"/>
          <w:color w:val="002060"/>
          <w:sz w:val="18"/>
          <w:szCs w:val="18"/>
        </w:rPr>
        <w:tab/>
        <w:t xml:space="preserve">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 xml:space="preserve">có thể áp dụng điều khoản chuyển tiếp quy định trong các đoạn A1 tới A4 của IFRIC 20 </w:t>
      </w:r>
      <w:r w:rsidRPr="00077216">
        <w:rPr>
          <w:rFonts w:ascii="Times New Roman" w:hAnsi="Times New Roman" w:cs="Times New Roman"/>
          <w:i/>
          <w:color w:val="002060"/>
          <w:sz w:val="18"/>
          <w:szCs w:val="18"/>
        </w:rPr>
        <w:t xml:space="preserve">Chi phí </w:t>
      </w:r>
      <w:r w:rsidR="00247B36">
        <w:rPr>
          <w:rFonts w:ascii="Times New Roman" w:hAnsi="Times New Roman" w:cs="Times New Roman"/>
          <w:i/>
          <w:color w:val="002060"/>
          <w:sz w:val="18"/>
          <w:szCs w:val="18"/>
        </w:rPr>
        <w:t>bóc đất đá</w:t>
      </w:r>
      <w:r w:rsidRPr="00077216">
        <w:rPr>
          <w:rFonts w:ascii="Times New Roman" w:hAnsi="Times New Roman" w:cs="Times New Roman"/>
          <w:i/>
          <w:color w:val="002060"/>
          <w:sz w:val="18"/>
          <w:szCs w:val="18"/>
        </w:rPr>
        <w:t xml:space="preserve"> trong giai đoạn khai thác mỏ lộ thiên</w:t>
      </w:r>
      <w:r w:rsidRPr="00077216">
        <w:rPr>
          <w:rFonts w:ascii="Times New Roman" w:hAnsi="Times New Roman" w:cs="Times New Roman"/>
          <w:color w:val="002060"/>
          <w:sz w:val="18"/>
          <w:szCs w:val="18"/>
        </w:rPr>
        <w:t>. Trong đoạn này, ngày hiệu lực sẽ được hiểu là ngày muộn hơn giữa ngày 1 tháng 1 năm 2013 và ngày bắt đầu của kỳ báo cáo IFRS đầu tiên.</w:t>
      </w:r>
    </w:p>
    <w:p w:rsidR="0068387B" w:rsidRPr="0068387B" w:rsidRDefault="00247B36">
      <w:pPr>
        <w:ind w:left="720"/>
        <w:jc w:val="both"/>
        <w:rPr>
          <w:rFonts w:ascii="Times New Roman" w:hAnsi="Times New Roman" w:cs="Times New Roman"/>
          <w:b/>
          <w:color w:val="002060"/>
          <w:sz w:val="18"/>
          <w:szCs w:val="18"/>
        </w:rPr>
      </w:pPr>
      <w:r>
        <w:rPr>
          <w:rFonts w:ascii="Times New Roman" w:hAnsi="Times New Roman" w:cs="Times New Roman"/>
          <w:b/>
          <w:color w:val="002060"/>
          <w:sz w:val="18"/>
          <w:szCs w:val="18"/>
        </w:rPr>
        <w:t>Xác</w:t>
      </w:r>
      <w:r w:rsidR="00077216" w:rsidRPr="00077216">
        <w:rPr>
          <w:rFonts w:ascii="Times New Roman" w:hAnsi="Times New Roman" w:cs="Times New Roman"/>
          <w:b/>
          <w:color w:val="002060"/>
          <w:sz w:val="18"/>
          <w:szCs w:val="18"/>
        </w:rPr>
        <w:t xml:space="preserve"> định các hợp đồng mua hoặc bán khoản mục phi tài chính</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D33</w:t>
      </w:r>
      <w:r w:rsidRPr="00077216">
        <w:rPr>
          <w:rFonts w:ascii="Times New Roman" w:hAnsi="Times New Roman" w:cs="Times New Roman"/>
          <w:color w:val="002060"/>
          <w:sz w:val="18"/>
          <w:szCs w:val="18"/>
        </w:rPr>
        <w:tab/>
        <w:t xml:space="preserve">IFRS 9 cho phép </w:t>
      </w:r>
      <w:r w:rsidR="00247B36">
        <w:rPr>
          <w:rFonts w:ascii="Times New Roman" w:hAnsi="Times New Roman" w:cs="Times New Roman"/>
          <w:color w:val="002060"/>
          <w:sz w:val="18"/>
          <w:szCs w:val="18"/>
        </w:rPr>
        <w:t>xác</w:t>
      </w:r>
      <w:r w:rsidRPr="00077216">
        <w:rPr>
          <w:rFonts w:ascii="Times New Roman" w:hAnsi="Times New Roman" w:cs="Times New Roman"/>
          <w:color w:val="002060"/>
          <w:sz w:val="18"/>
          <w:szCs w:val="18"/>
        </w:rPr>
        <w:t xml:space="preserve"> định một số hợp đồng mua hoặc bán khoản mục phi tài chính </w:t>
      </w:r>
      <w:r w:rsidR="00247B36">
        <w:rPr>
          <w:rFonts w:ascii="Times New Roman" w:hAnsi="Times New Roman" w:cs="Times New Roman"/>
          <w:color w:val="002060"/>
          <w:sz w:val="18"/>
          <w:szCs w:val="18"/>
        </w:rPr>
        <w:t>được đo lường</w:t>
      </w:r>
      <w:r w:rsidRPr="00077216">
        <w:rPr>
          <w:rFonts w:ascii="Times New Roman" w:hAnsi="Times New Roman" w:cs="Times New Roman"/>
          <w:color w:val="002060"/>
          <w:sz w:val="18"/>
          <w:szCs w:val="18"/>
        </w:rPr>
        <w:t xml:space="preserve">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giá trị hợp lý thông qua báo cáo lãi</w:t>
      </w:r>
      <w:r w:rsidR="00247B36">
        <w:rPr>
          <w:rFonts w:ascii="Times New Roman" w:hAnsi="Times New Roman" w:cs="Times New Roman"/>
          <w:color w:val="002060"/>
          <w:sz w:val="18"/>
          <w:szCs w:val="18"/>
        </w:rPr>
        <w:t>,</w:t>
      </w:r>
      <w:r w:rsidRPr="00077216">
        <w:rPr>
          <w:rFonts w:ascii="Times New Roman" w:hAnsi="Times New Roman" w:cs="Times New Roman"/>
          <w:color w:val="002060"/>
          <w:sz w:val="18"/>
          <w:szCs w:val="18"/>
        </w:rPr>
        <w:t xml:space="preserve"> lỗ (xem đoạn 2.5 của IFRS 9) tại thời điểm ghi nhận ban đầu. Mặc dù được phép, đơn vị chỉ được </w:t>
      </w:r>
      <w:r w:rsidR="00247B36">
        <w:rPr>
          <w:rFonts w:ascii="Times New Roman" w:hAnsi="Times New Roman" w:cs="Times New Roman"/>
          <w:color w:val="002060"/>
          <w:sz w:val="18"/>
          <w:szCs w:val="18"/>
        </w:rPr>
        <w:t>thực hiện việc xác định này đối với</w:t>
      </w:r>
      <w:r w:rsidRPr="00077216">
        <w:rPr>
          <w:rFonts w:ascii="Times New Roman" w:hAnsi="Times New Roman" w:cs="Times New Roman"/>
          <w:color w:val="002060"/>
          <w:sz w:val="18"/>
          <w:szCs w:val="18"/>
        </w:rPr>
        <w:t xml:space="preserve"> các hợp đồng </w:t>
      </w:r>
      <w:r w:rsidR="00247B36">
        <w:rPr>
          <w:rFonts w:ascii="Times New Roman" w:hAnsi="Times New Roman" w:cs="Times New Roman"/>
          <w:color w:val="002060"/>
          <w:sz w:val="18"/>
          <w:szCs w:val="18"/>
        </w:rPr>
        <w:t>hiện hữu và thỏa mãn quy định trong đoạn 2.5 của IFRS 9 tại ngày chuyển đổi sang áp dụng IFRS, đồng thời</w:t>
      </w:r>
      <w:r w:rsidRPr="00077216">
        <w:rPr>
          <w:rFonts w:ascii="Times New Roman" w:hAnsi="Times New Roman" w:cs="Times New Roman"/>
          <w:color w:val="002060"/>
          <w:sz w:val="18"/>
          <w:szCs w:val="18"/>
        </w:rPr>
        <w:t xml:space="preserve"> đơn vị </w:t>
      </w:r>
      <w:r w:rsidR="00247B36">
        <w:rPr>
          <w:rFonts w:ascii="Times New Roman" w:hAnsi="Times New Roman" w:cs="Times New Roman"/>
          <w:color w:val="002060"/>
          <w:sz w:val="18"/>
          <w:szCs w:val="18"/>
        </w:rPr>
        <w:t xml:space="preserve">cũng </w:t>
      </w:r>
      <w:r w:rsidRPr="00077216">
        <w:rPr>
          <w:rFonts w:ascii="Times New Roman" w:hAnsi="Times New Roman" w:cs="Times New Roman"/>
          <w:color w:val="002060"/>
          <w:sz w:val="18"/>
          <w:szCs w:val="18"/>
        </w:rPr>
        <w:t xml:space="preserve">phải </w:t>
      </w:r>
      <w:r w:rsidR="00247B36">
        <w:rPr>
          <w:rFonts w:ascii="Times New Roman" w:hAnsi="Times New Roman" w:cs="Times New Roman"/>
          <w:color w:val="002060"/>
          <w:sz w:val="18"/>
          <w:szCs w:val="18"/>
        </w:rPr>
        <w:t>xác</w:t>
      </w:r>
      <w:r w:rsidRPr="00077216">
        <w:rPr>
          <w:rFonts w:ascii="Times New Roman" w:hAnsi="Times New Roman" w:cs="Times New Roman"/>
          <w:color w:val="002060"/>
          <w:sz w:val="18"/>
          <w:szCs w:val="18"/>
        </w:rPr>
        <w:t xml:space="preserve"> định </w:t>
      </w:r>
      <w:r w:rsidR="00247B36">
        <w:rPr>
          <w:rFonts w:ascii="Times New Roman" w:hAnsi="Times New Roman" w:cs="Times New Roman"/>
          <w:color w:val="002060"/>
          <w:sz w:val="18"/>
          <w:szCs w:val="18"/>
        </w:rPr>
        <w:t xml:space="preserve">cho </w:t>
      </w:r>
      <w:r w:rsidRPr="00077216">
        <w:rPr>
          <w:rFonts w:ascii="Times New Roman" w:hAnsi="Times New Roman" w:cs="Times New Roman"/>
          <w:color w:val="002060"/>
          <w:sz w:val="18"/>
          <w:szCs w:val="18"/>
        </w:rPr>
        <w:t>tất cả các hợp đồng tương tự.</w:t>
      </w:r>
    </w:p>
    <w:p w:rsidR="0068387B" w:rsidRPr="0068387B" w:rsidRDefault="00077216">
      <w:pPr>
        <w:ind w:firstLine="720"/>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 xml:space="preserve">Doanh </w:t>
      </w:r>
      <w:proofErr w:type="gramStart"/>
      <w:r w:rsidRPr="00077216">
        <w:rPr>
          <w:rFonts w:ascii="Times New Roman" w:hAnsi="Times New Roman" w:cs="Times New Roman"/>
          <w:b/>
          <w:color w:val="002060"/>
          <w:sz w:val="18"/>
          <w:szCs w:val="18"/>
        </w:rPr>
        <w:t>thu</w:t>
      </w:r>
      <w:proofErr w:type="gramEnd"/>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D34</w:t>
      </w:r>
      <w:r w:rsidRPr="00077216">
        <w:rPr>
          <w:rFonts w:ascii="Times New Roman" w:hAnsi="Times New Roman" w:cs="Times New Roman"/>
          <w:color w:val="002060"/>
          <w:sz w:val="18"/>
          <w:szCs w:val="18"/>
        </w:rPr>
        <w:tab/>
        <w:t xml:space="preserve">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 xml:space="preserve">có thể áp dụng các quy định chuyển tiếp trong đoạn C5 của IFRS 15. </w:t>
      </w:r>
      <w:proofErr w:type="gramStart"/>
      <w:r w:rsidRPr="00077216">
        <w:rPr>
          <w:rFonts w:ascii="Times New Roman" w:hAnsi="Times New Roman" w:cs="Times New Roman"/>
          <w:color w:val="002060"/>
          <w:sz w:val="18"/>
          <w:szCs w:val="18"/>
        </w:rPr>
        <w:t>Trong các đoạn này, ngày áp dụng lần đầu được hiểu là ngày bắt đầu của kỳ báo cáo IFRS đầu tiên.</w:t>
      </w:r>
      <w:proofErr w:type="gramEnd"/>
      <w:r w:rsidRPr="00077216">
        <w:rPr>
          <w:rFonts w:ascii="Times New Roman" w:hAnsi="Times New Roman" w:cs="Times New Roman"/>
          <w:color w:val="002060"/>
          <w:sz w:val="18"/>
          <w:szCs w:val="18"/>
        </w:rPr>
        <w:t xml:space="preserve"> Nếu đơn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áp dụng các điều khoản chuyển tiếp đó</w:t>
      </w:r>
      <w:r w:rsidR="00247B36">
        <w:rPr>
          <w:rFonts w:ascii="Times New Roman" w:hAnsi="Times New Roman" w:cs="Times New Roman"/>
          <w:color w:val="002060"/>
          <w:sz w:val="18"/>
          <w:szCs w:val="18"/>
        </w:rPr>
        <w:t xml:space="preserve"> thì</w:t>
      </w:r>
      <w:r w:rsidRPr="00077216">
        <w:rPr>
          <w:rFonts w:ascii="Times New Roman" w:hAnsi="Times New Roman" w:cs="Times New Roman"/>
          <w:color w:val="002060"/>
          <w:sz w:val="18"/>
          <w:szCs w:val="18"/>
        </w:rPr>
        <w:t xml:space="preserve"> cũng phải áp dụng đoạn C6 của IFRS 15.</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D35</w:t>
      </w:r>
      <w:r w:rsidRPr="00077216">
        <w:rPr>
          <w:rFonts w:ascii="Times New Roman" w:hAnsi="Times New Roman" w:cs="Times New Roman"/>
          <w:color w:val="002060"/>
          <w:sz w:val="18"/>
          <w:szCs w:val="18"/>
        </w:rPr>
        <w:tab/>
        <w:t>Đơn vị lần đầu áp dụng</w:t>
      </w:r>
      <w:r w:rsidR="00247B36">
        <w:rPr>
          <w:rFonts w:ascii="Times New Roman" w:hAnsi="Times New Roman" w:cs="Times New Roman"/>
          <w:color w:val="002060"/>
          <w:sz w:val="18"/>
          <w:szCs w:val="18"/>
        </w:rPr>
        <w:t xml:space="preserve"> IFRS</w:t>
      </w:r>
      <w:r w:rsidRPr="00077216">
        <w:rPr>
          <w:rFonts w:ascii="Times New Roman" w:hAnsi="Times New Roman" w:cs="Times New Roman"/>
          <w:color w:val="002060"/>
          <w:sz w:val="18"/>
          <w:szCs w:val="18"/>
        </w:rPr>
        <w:t xml:space="preserve"> không phải </w:t>
      </w:r>
      <w:r w:rsidR="00247B36">
        <w:rPr>
          <w:rFonts w:ascii="Times New Roman" w:hAnsi="Times New Roman" w:cs="Times New Roman"/>
          <w:color w:val="002060"/>
          <w:sz w:val="18"/>
          <w:szCs w:val="18"/>
        </w:rPr>
        <w:t>trình bày lại</w:t>
      </w:r>
      <w:r w:rsidRPr="00077216">
        <w:rPr>
          <w:rFonts w:ascii="Times New Roman" w:hAnsi="Times New Roman" w:cs="Times New Roman"/>
          <w:color w:val="002060"/>
          <w:sz w:val="18"/>
          <w:szCs w:val="18"/>
        </w:rPr>
        <w:t xml:space="preserve"> những hợp đồng đã hoàn thành trước kỳ </w:t>
      </w:r>
      <w:r w:rsidR="00247B36">
        <w:rPr>
          <w:rFonts w:ascii="Times New Roman" w:hAnsi="Times New Roman" w:cs="Times New Roman"/>
          <w:color w:val="002060"/>
          <w:sz w:val="18"/>
          <w:szCs w:val="18"/>
        </w:rPr>
        <w:t xml:space="preserve">sớm nhất </w:t>
      </w:r>
      <w:r w:rsidRPr="00077216">
        <w:rPr>
          <w:rFonts w:ascii="Times New Roman" w:hAnsi="Times New Roman" w:cs="Times New Roman"/>
          <w:color w:val="002060"/>
          <w:sz w:val="18"/>
          <w:szCs w:val="18"/>
        </w:rPr>
        <w:t xml:space="preserve">trình bày </w:t>
      </w:r>
      <w:proofErr w:type="gramStart"/>
      <w:r w:rsidR="00247B36">
        <w:rPr>
          <w:rFonts w:ascii="Times New Roman" w:hAnsi="Times New Roman" w:cs="Times New Roman"/>
          <w:color w:val="002060"/>
          <w:sz w:val="18"/>
          <w:szCs w:val="18"/>
        </w:rPr>
        <w:t>theo</w:t>
      </w:r>
      <w:proofErr w:type="gramEnd"/>
      <w:r w:rsidR="00247B36">
        <w:rPr>
          <w:rFonts w:ascii="Times New Roman" w:hAnsi="Times New Roman" w:cs="Times New Roman"/>
          <w:color w:val="002060"/>
          <w:sz w:val="18"/>
          <w:szCs w:val="18"/>
        </w:rPr>
        <w:t xml:space="preserve"> IFRS</w:t>
      </w:r>
      <w:r w:rsidRPr="00077216">
        <w:rPr>
          <w:rFonts w:ascii="Times New Roman" w:hAnsi="Times New Roman" w:cs="Times New Roman"/>
          <w:color w:val="002060"/>
          <w:sz w:val="18"/>
          <w:szCs w:val="18"/>
        </w:rPr>
        <w:t xml:space="preserve">. Hợp đồng đã hoàn thành là hợp đồng mà đơn vị đã chuyển giao toàn bộ hàng hóa hoặc dịch vụ xác định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w:t>
      </w:r>
    </w:p>
    <w:p w:rsidR="0068387B" w:rsidRPr="0068387B" w:rsidRDefault="00247B36">
      <w:pPr>
        <w:ind w:firstLine="720"/>
        <w:jc w:val="both"/>
        <w:rPr>
          <w:rFonts w:ascii="Times New Roman" w:hAnsi="Times New Roman" w:cs="Times New Roman"/>
          <w:b/>
          <w:color w:val="002060"/>
          <w:sz w:val="18"/>
          <w:szCs w:val="18"/>
        </w:rPr>
      </w:pPr>
      <w:r>
        <w:rPr>
          <w:rFonts w:ascii="Times New Roman" w:hAnsi="Times New Roman" w:cs="Times New Roman"/>
          <w:b/>
          <w:color w:val="002060"/>
          <w:sz w:val="18"/>
          <w:szCs w:val="18"/>
        </w:rPr>
        <w:t>C</w:t>
      </w:r>
      <w:r w:rsidR="00077216" w:rsidRPr="00077216">
        <w:rPr>
          <w:rFonts w:ascii="Times New Roman" w:hAnsi="Times New Roman" w:cs="Times New Roman"/>
          <w:b/>
          <w:color w:val="002060"/>
          <w:sz w:val="18"/>
          <w:szCs w:val="18"/>
        </w:rPr>
        <w:t xml:space="preserve">ác giao dịch ngoại tệ và các khoản </w:t>
      </w:r>
      <w:r>
        <w:rPr>
          <w:rFonts w:ascii="Times New Roman" w:hAnsi="Times New Roman" w:cs="Times New Roman"/>
          <w:b/>
          <w:color w:val="002060"/>
          <w:sz w:val="18"/>
          <w:szCs w:val="18"/>
        </w:rPr>
        <w:t>thanh toán</w:t>
      </w:r>
      <w:r w:rsidR="00077216" w:rsidRPr="00077216">
        <w:rPr>
          <w:rFonts w:ascii="Times New Roman" w:hAnsi="Times New Roman" w:cs="Times New Roman"/>
          <w:b/>
          <w:color w:val="002060"/>
          <w:sz w:val="18"/>
          <w:szCs w:val="18"/>
        </w:rPr>
        <w:t xml:space="preserve"> trước</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D36</w:t>
      </w:r>
      <w:r w:rsidRPr="00077216">
        <w:rPr>
          <w:rFonts w:ascii="Times New Roman" w:hAnsi="Times New Roman" w:cs="Times New Roman"/>
          <w:color w:val="002060"/>
          <w:sz w:val="18"/>
          <w:szCs w:val="18"/>
        </w:rPr>
        <w:tab/>
        <w:t>Đơn vị lần đầu áp dụng</w:t>
      </w:r>
      <w:r w:rsidR="00247B36">
        <w:rPr>
          <w:rFonts w:ascii="Times New Roman" w:hAnsi="Times New Roman" w:cs="Times New Roman"/>
          <w:color w:val="002060"/>
          <w:sz w:val="18"/>
          <w:szCs w:val="18"/>
        </w:rPr>
        <w:t xml:space="preserve"> IFRS</w:t>
      </w:r>
      <w:r w:rsidRPr="00077216">
        <w:rPr>
          <w:rFonts w:ascii="Times New Roman" w:hAnsi="Times New Roman" w:cs="Times New Roman"/>
          <w:color w:val="002060"/>
          <w:sz w:val="18"/>
          <w:szCs w:val="18"/>
        </w:rPr>
        <w:t xml:space="preserve"> không cần áp dụng IFRIC 22 </w:t>
      </w:r>
      <w:r w:rsidRPr="00077216">
        <w:rPr>
          <w:rFonts w:ascii="Times New Roman" w:hAnsi="Times New Roman" w:cs="Times New Roman"/>
          <w:i/>
          <w:color w:val="002060"/>
          <w:sz w:val="18"/>
          <w:szCs w:val="18"/>
        </w:rPr>
        <w:t xml:space="preserve">Các giao dịch ngoại tệ và các khoản </w:t>
      </w:r>
      <w:r w:rsidR="00247B36">
        <w:rPr>
          <w:rFonts w:ascii="Times New Roman" w:hAnsi="Times New Roman" w:cs="Times New Roman"/>
          <w:i/>
          <w:color w:val="002060"/>
          <w:sz w:val="18"/>
          <w:szCs w:val="18"/>
        </w:rPr>
        <w:t>thanh toán</w:t>
      </w:r>
      <w:r w:rsidRPr="00077216">
        <w:rPr>
          <w:rFonts w:ascii="Times New Roman" w:hAnsi="Times New Roman" w:cs="Times New Roman"/>
          <w:i/>
          <w:color w:val="002060"/>
          <w:sz w:val="18"/>
          <w:szCs w:val="18"/>
        </w:rPr>
        <w:t xml:space="preserve"> trước</w:t>
      </w:r>
      <w:r w:rsidRPr="00077216">
        <w:rPr>
          <w:rFonts w:ascii="Times New Roman" w:hAnsi="Times New Roman" w:cs="Times New Roman"/>
          <w:color w:val="002060"/>
          <w:sz w:val="18"/>
          <w:szCs w:val="18"/>
        </w:rPr>
        <w:t xml:space="preserve"> đối với tài sản, thu nhập và chi phí được ghi nhận ban đầu trước ngày chuyển đổi sang áp dụng IFRS.</w:t>
      </w:r>
    </w:p>
    <w:p w:rsidR="0068387B" w:rsidRPr="0068387B" w:rsidRDefault="0068387B">
      <w:pPr>
        <w:jc w:val="both"/>
        <w:rPr>
          <w:rFonts w:ascii="Times New Roman" w:hAnsi="Times New Roman" w:cs="Times New Roman"/>
          <w:b/>
          <w:color w:val="002060"/>
          <w:sz w:val="18"/>
          <w:szCs w:val="18"/>
        </w:rPr>
      </w:pPr>
    </w:p>
    <w:p w:rsidR="0068387B" w:rsidRPr="0068387B" w:rsidRDefault="0068387B">
      <w:pPr>
        <w:jc w:val="both"/>
        <w:rPr>
          <w:rFonts w:ascii="Times New Roman" w:hAnsi="Times New Roman" w:cs="Times New Roman"/>
          <w:b/>
          <w:color w:val="002060"/>
          <w:sz w:val="18"/>
          <w:szCs w:val="18"/>
        </w:rPr>
      </w:pPr>
    </w:p>
    <w:p w:rsidR="0068387B" w:rsidRPr="0068387B" w:rsidRDefault="0068387B">
      <w:pPr>
        <w:jc w:val="both"/>
        <w:rPr>
          <w:rFonts w:ascii="Times New Roman" w:hAnsi="Times New Roman" w:cs="Times New Roman"/>
          <w:b/>
          <w:color w:val="002060"/>
          <w:sz w:val="18"/>
          <w:szCs w:val="18"/>
        </w:rPr>
      </w:pPr>
    </w:p>
    <w:p w:rsidR="0068387B" w:rsidRPr="0068387B" w:rsidRDefault="0068387B">
      <w:pPr>
        <w:jc w:val="both"/>
        <w:rPr>
          <w:rFonts w:ascii="Times New Roman" w:hAnsi="Times New Roman" w:cs="Times New Roman"/>
          <w:b/>
          <w:color w:val="002060"/>
          <w:sz w:val="18"/>
          <w:szCs w:val="18"/>
        </w:rPr>
      </w:pPr>
    </w:p>
    <w:p w:rsidR="0068387B" w:rsidRPr="0068387B" w:rsidRDefault="0068387B">
      <w:pPr>
        <w:jc w:val="both"/>
        <w:rPr>
          <w:rFonts w:ascii="Times New Roman" w:hAnsi="Times New Roman" w:cs="Times New Roman"/>
          <w:b/>
          <w:color w:val="002060"/>
          <w:sz w:val="18"/>
          <w:szCs w:val="18"/>
        </w:rPr>
      </w:pPr>
    </w:p>
    <w:p w:rsidR="0068387B" w:rsidRPr="0068387B" w:rsidRDefault="0068387B">
      <w:pPr>
        <w:jc w:val="both"/>
        <w:rPr>
          <w:rFonts w:ascii="Times New Roman" w:hAnsi="Times New Roman" w:cs="Times New Roman"/>
          <w:b/>
          <w:color w:val="002060"/>
          <w:sz w:val="18"/>
          <w:szCs w:val="18"/>
        </w:rPr>
      </w:pPr>
    </w:p>
    <w:p w:rsidR="0068387B" w:rsidRPr="0068387B" w:rsidRDefault="0068387B">
      <w:pPr>
        <w:jc w:val="both"/>
        <w:rPr>
          <w:rFonts w:ascii="Times New Roman" w:hAnsi="Times New Roman" w:cs="Times New Roman"/>
          <w:b/>
          <w:color w:val="002060"/>
          <w:sz w:val="18"/>
          <w:szCs w:val="18"/>
        </w:rPr>
      </w:pPr>
    </w:p>
    <w:p w:rsidR="0068387B" w:rsidRPr="0068387B" w:rsidRDefault="0068387B">
      <w:pPr>
        <w:jc w:val="both"/>
        <w:rPr>
          <w:rFonts w:ascii="Times New Roman" w:hAnsi="Times New Roman" w:cs="Times New Roman"/>
          <w:b/>
          <w:color w:val="002060"/>
          <w:sz w:val="18"/>
          <w:szCs w:val="18"/>
        </w:rPr>
      </w:pPr>
    </w:p>
    <w:p w:rsidR="0068387B" w:rsidRPr="0068387B" w:rsidRDefault="0068387B">
      <w:pPr>
        <w:jc w:val="both"/>
        <w:rPr>
          <w:rFonts w:ascii="Times New Roman" w:hAnsi="Times New Roman" w:cs="Times New Roman"/>
          <w:b/>
          <w:color w:val="002060"/>
          <w:sz w:val="18"/>
          <w:szCs w:val="18"/>
        </w:rPr>
      </w:pPr>
    </w:p>
    <w:p w:rsidR="0068387B" w:rsidRPr="0068387B" w:rsidRDefault="0068387B">
      <w:pPr>
        <w:jc w:val="both"/>
        <w:rPr>
          <w:rFonts w:ascii="Times New Roman" w:hAnsi="Times New Roman" w:cs="Times New Roman"/>
          <w:b/>
          <w:color w:val="002060"/>
          <w:sz w:val="18"/>
          <w:szCs w:val="18"/>
        </w:rPr>
      </w:pPr>
    </w:p>
    <w:p w:rsidR="0068387B" w:rsidRPr="0068387B" w:rsidRDefault="0068387B">
      <w:pPr>
        <w:jc w:val="both"/>
        <w:rPr>
          <w:rFonts w:ascii="Times New Roman" w:hAnsi="Times New Roman" w:cs="Times New Roman"/>
          <w:b/>
          <w:color w:val="002060"/>
          <w:sz w:val="18"/>
          <w:szCs w:val="18"/>
        </w:rPr>
      </w:pPr>
    </w:p>
    <w:p w:rsidR="0068387B" w:rsidRPr="0068387B" w:rsidRDefault="0068387B">
      <w:pPr>
        <w:jc w:val="both"/>
        <w:rPr>
          <w:rFonts w:ascii="Times New Roman" w:hAnsi="Times New Roman" w:cs="Times New Roman"/>
          <w:b/>
          <w:color w:val="002060"/>
          <w:sz w:val="18"/>
          <w:szCs w:val="18"/>
        </w:rPr>
      </w:pPr>
    </w:p>
    <w:p w:rsidR="0068387B" w:rsidRDefault="0068387B">
      <w:pPr>
        <w:jc w:val="both"/>
        <w:rPr>
          <w:rFonts w:ascii="Times New Roman" w:hAnsi="Times New Roman" w:cs="Times New Roman"/>
          <w:b/>
          <w:color w:val="002060"/>
          <w:sz w:val="18"/>
          <w:szCs w:val="18"/>
        </w:rPr>
      </w:pPr>
    </w:p>
    <w:p w:rsidR="0068387B" w:rsidRPr="0068387B" w:rsidRDefault="0068387B">
      <w:pPr>
        <w:jc w:val="both"/>
        <w:rPr>
          <w:rFonts w:ascii="Times New Roman" w:hAnsi="Times New Roman" w:cs="Times New Roman"/>
          <w:b/>
          <w:color w:val="002060"/>
          <w:sz w:val="18"/>
          <w:szCs w:val="18"/>
        </w:rPr>
      </w:pPr>
    </w:p>
    <w:p w:rsidR="0068387B" w:rsidRPr="0068387B" w:rsidRDefault="00077216">
      <w:pPr>
        <w:jc w:val="both"/>
        <w:rPr>
          <w:rFonts w:ascii="Times New Roman" w:hAnsi="Times New Roman" w:cs="Times New Roman"/>
          <w:b/>
          <w:color w:val="002060"/>
          <w:sz w:val="24"/>
          <w:szCs w:val="24"/>
        </w:rPr>
      </w:pPr>
      <w:r w:rsidRPr="00077216">
        <w:rPr>
          <w:rFonts w:ascii="Times New Roman" w:hAnsi="Times New Roman" w:cs="Times New Roman"/>
          <w:b/>
          <w:color w:val="002060"/>
          <w:sz w:val="24"/>
          <w:szCs w:val="24"/>
        </w:rPr>
        <w:t>Phụ lục E</w:t>
      </w:r>
    </w:p>
    <w:p w:rsidR="0068387B" w:rsidRPr="0068387B" w:rsidRDefault="00077216">
      <w:pPr>
        <w:jc w:val="both"/>
        <w:rPr>
          <w:rFonts w:ascii="Times New Roman" w:hAnsi="Times New Roman" w:cs="Times New Roman"/>
          <w:b/>
          <w:color w:val="002060"/>
          <w:sz w:val="24"/>
          <w:szCs w:val="24"/>
        </w:rPr>
      </w:pPr>
      <w:r w:rsidRPr="00077216">
        <w:rPr>
          <w:rFonts w:ascii="Times New Roman" w:hAnsi="Times New Roman" w:cs="Times New Roman"/>
          <w:b/>
          <w:color w:val="002060"/>
          <w:sz w:val="24"/>
          <w:szCs w:val="24"/>
        </w:rPr>
        <w:t>Các điều khoản miễn trừ ngắn hạn từ các IFRS</w:t>
      </w:r>
    </w:p>
    <w:p w:rsidR="0068387B" w:rsidRPr="0068387B" w:rsidRDefault="00077216">
      <w:pPr>
        <w:jc w:val="both"/>
        <w:rPr>
          <w:rFonts w:ascii="Times New Roman" w:hAnsi="Times New Roman" w:cs="Times New Roman"/>
          <w:i/>
          <w:color w:val="002060"/>
          <w:sz w:val="18"/>
          <w:szCs w:val="18"/>
        </w:rPr>
      </w:pPr>
      <w:proofErr w:type="gramStart"/>
      <w:r w:rsidRPr="00077216">
        <w:rPr>
          <w:rFonts w:ascii="Times New Roman" w:hAnsi="Times New Roman" w:cs="Times New Roman"/>
          <w:i/>
          <w:color w:val="002060"/>
          <w:sz w:val="18"/>
          <w:szCs w:val="18"/>
        </w:rPr>
        <w:t xml:space="preserve">Phụ lục này là một bộ phận </w:t>
      </w:r>
      <w:r w:rsidR="00247B36">
        <w:rPr>
          <w:rFonts w:ascii="Times New Roman" w:hAnsi="Times New Roman" w:cs="Times New Roman"/>
          <w:i/>
          <w:color w:val="002060"/>
          <w:sz w:val="18"/>
          <w:szCs w:val="18"/>
        </w:rPr>
        <w:t>không thể tách rời</w:t>
      </w:r>
      <w:r w:rsidRPr="00077216">
        <w:rPr>
          <w:rFonts w:ascii="Times New Roman" w:hAnsi="Times New Roman" w:cs="Times New Roman"/>
          <w:i/>
          <w:color w:val="002060"/>
          <w:sz w:val="18"/>
          <w:szCs w:val="18"/>
        </w:rPr>
        <w:t xml:space="preserve"> của IFRS.</w:t>
      </w:r>
      <w:proofErr w:type="gramEnd"/>
    </w:p>
    <w:p w:rsidR="0068387B" w:rsidRPr="0068387B" w:rsidRDefault="0068387B">
      <w:pPr>
        <w:jc w:val="both"/>
        <w:rPr>
          <w:rFonts w:ascii="Times New Roman" w:hAnsi="Times New Roman" w:cs="Times New Roman"/>
          <w:i/>
          <w:color w:val="002060"/>
          <w:sz w:val="18"/>
          <w:szCs w:val="18"/>
        </w:rPr>
      </w:pPr>
    </w:p>
    <w:p w:rsidR="0068387B" w:rsidRPr="0068387B" w:rsidRDefault="00077216">
      <w:pPr>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ab/>
        <w:t xml:space="preserve">Miễn trừ quy định </w:t>
      </w:r>
      <w:r w:rsidR="00247B36">
        <w:rPr>
          <w:rFonts w:ascii="Times New Roman" w:hAnsi="Times New Roman" w:cs="Times New Roman"/>
          <w:b/>
          <w:color w:val="002060"/>
          <w:sz w:val="18"/>
          <w:szCs w:val="18"/>
        </w:rPr>
        <w:t>trình bày lại</w:t>
      </w:r>
      <w:r w:rsidRPr="00077216">
        <w:rPr>
          <w:rFonts w:ascii="Times New Roman" w:hAnsi="Times New Roman" w:cs="Times New Roman"/>
          <w:b/>
          <w:color w:val="002060"/>
          <w:sz w:val="18"/>
          <w:szCs w:val="18"/>
        </w:rPr>
        <w:t xml:space="preserve"> thông tin so sánh </w:t>
      </w:r>
      <w:proofErr w:type="gramStart"/>
      <w:r w:rsidRPr="00077216">
        <w:rPr>
          <w:rFonts w:ascii="Times New Roman" w:hAnsi="Times New Roman" w:cs="Times New Roman"/>
          <w:b/>
          <w:color w:val="002060"/>
          <w:sz w:val="18"/>
          <w:szCs w:val="18"/>
        </w:rPr>
        <w:t>theo</w:t>
      </w:r>
      <w:proofErr w:type="gramEnd"/>
      <w:r w:rsidRPr="00077216">
        <w:rPr>
          <w:rFonts w:ascii="Times New Roman" w:hAnsi="Times New Roman" w:cs="Times New Roman"/>
          <w:b/>
          <w:color w:val="002060"/>
          <w:sz w:val="18"/>
          <w:szCs w:val="18"/>
        </w:rPr>
        <w:t xml:space="preserve"> IFRS 9</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E1</w:t>
      </w:r>
      <w:r w:rsidRPr="00077216">
        <w:rPr>
          <w:rFonts w:ascii="Times New Roman" w:hAnsi="Times New Roman" w:cs="Times New Roman"/>
          <w:color w:val="002060"/>
          <w:sz w:val="18"/>
          <w:szCs w:val="18"/>
        </w:rPr>
        <w:tab/>
        <w:t xml:space="preserve">Nếu báo cáo tài chính được lập lần đầu theo IFRS của đơn vị bắt đầu trước ngày 1 tháng 1 năm 2019 và đơn vị áp dụng phiên bản đầy đủ của IFRS 9 (ban hành năm 2014), thông tin so sánh trong báo cáo tài chính được lập lần đầu theo IFRS không cần tuân thủ với IFRS 7 </w:t>
      </w:r>
      <w:r w:rsidRPr="00077216">
        <w:rPr>
          <w:rFonts w:ascii="Times New Roman" w:hAnsi="Times New Roman" w:cs="Times New Roman"/>
          <w:i/>
          <w:color w:val="002060"/>
          <w:sz w:val="18"/>
          <w:szCs w:val="18"/>
        </w:rPr>
        <w:t>Công cụ tài chính: Thuyết minh</w:t>
      </w:r>
      <w:r w:rsidRPr="00077216">
        <w:rPr>
          <w:rFonts w:ascii="Times New Roman" w:hAnsi="Times New Roman" w:cs="Times New Roman"/>
          <w:color w:val="002060"/>
          <w:sz w:val="18"/>
          <w:szCs w:val="18"/>
        </w:rPr>
        <w:t xml:space="preserve"> </w:t>
      </w:r>
      <w:r w:rsidRPr="00077216">
        <w:rPr>
          <w:rFonts w:ascii="Times New Roman" w:hAnsi="Times New Roman" w:cs="Times New Roman"/>
          <w:i/>
          <w:color w:val="002060"/>
          <w:sz w:val="18"/>
          <w:szCs w:val="18"/>
        </w:rPr>
        <w:t>báo cáo tài chính</w:t>
      </w:r>
      <w:r w:rsidRPr="00077216">
        <w:rPr>
          <w:rFonts w:ascii="Times New Roman" w:hAnsi="Times New Roman" w:cs="Times New Roman"/>
          <w:color w:val="002060"/>
          <w:sz w:val="18"/>
          <w:szCs w:val="18"/>
        </w:rPr>
        <w:t xml:space="preserve"> hoặc với phiên bản đầy đủ của IFRS 9 (ban hành năm 2014) cho các thuyết minh theo quy định của IFRS 7 liên quan đến các khoản mục thuộc phạm vi của IFRS 9. Trong trường hợp này, các tham chiếu đến ngày chuyển đổi sang áp dụng IFRS có nghĩa là ngày đầu tiên của kỳ báo cáo đầu tiên </w:t>
      </w:r>
      <w:proofErr w:type="gramStart"/>
      <w:r w:rsidRPr="00077216">
        <w:rPr>
          <w:rFonts w:ascii="Times New Roman" w:hAnsi="Times New Roman" w:cs="Times New Roman"/>
          <w:color w:val="002060"/>
          <w:sz w:val="18"/>
          <w:szCs w:val="18"/>
        </w:rPr>
        <w:t>theo</w:t>
      </w:r>
      <w:proofErr w:type="gramEnd"/>
      <w:r w:rsidRPr="00077216">
        <w:rPr>
          <w:rFonts w:ascii="Times New Roman" w:hAnsi="Times New Roman" w:cs="Times New Roman"/>
          <w:color w:val="002060"/>
          <w:sz w:val="18"/>
          <w:szCs w:val="18"/>
        </w:rPr>
        <w:t xml:space="preserve"> IFRS trong phạm vi của IFRS 7 và IFRS 9 (2014).</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E2</w:t>
      </w:r>
      <w:r w:rsidRPr="00077216">
        <w:rPr>
          <w:rFonts w:ascii="Times New Roman" w:hAnsi="Times New Roman" w:cs="Times New Roman"/>
          <w:color w:val="002060"/>
          <w:sz w:val="18"/>
          <w:szCs w:val="18"/>
        </w:rPr>
        <w:tab/>
      </w:r>
      <w:r w:rsidR="00247B36">
        <w:rPr>
          <w:rFonts w:ascii="Times New Roman" w:hAnsi="Times New Roman" w:cs="Times New Roman"/>
          <w:color w:val="002060"/>
          <w:sz w:val="18"/>
          <w:szCs w:val="18"/>
        </w:rPr>
        <w:t>Đ</w:t>
      </w:r>
      <w:r w:rsidRPr="00077216">
        <w:rPr>
          <w:rFonts w:ascii="Times New Roman" w:hAnsi="Times New Roman" w:cs="Times New Roman"/>
          <w:color w:val="002060"/>
          <w:sz w:val="18"/>
          <w:szCs w:val="18"/>
        </w:rPr>
        <w:t xml:space="preserve">ơn vị lựa chọn không tuân thủ với IFRS 7 và phiên bản đầy đủ của IFRS 9 (ban hành năm 2014) khi trình bày thông tin so sánh trong năm đầu tiên chuyển đổi </w:t>
      </w:r>
      <w:r w:rsidR="00247B36">
        <w:rPr>
          <w:rFonts w:ascii="Times New Roman" w:hAnsi="Times New Roman" w:cs="Times New Roman"/>
          <w:color w:val="002060"/>
          <w:sz w:val="18"/>
          <w:szCs w:val="18"/>
        </w:rPr>
        <w:t>phải</w:t>
      </w:r>
      <w:r w:rsidRPr="00077216">
        <w:rPr>
          <w:rFonts w:ascii="Times New Roman" w:hAnsi="Times New Roman" w:cs="Times New Roman"/>
          <w:color w:val="002060"/>
          <w:sz w:val="18"/>
          <w:szCs w:val="18"/>
        </w:rPr>
        <w:t>:</w:t>
      </w:r>
    </w:p>
    <w:p w:rsidR="0068387B" w:rsidRPr="0068387B" w:rsidRDefault="00077216">
      <w:pPr>
        <w:pStyle w:val="ListParagraph"/>
        <w:numPr>
          <w:ilvl w:val="0"/>
          <w:numId w:val="53"/>
        </w:numPr>
        <w:ind w:left="1080" w:hanging="45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áp dụng các quy định trong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thay cho các quy định của IFRS 9 đối với thông tin so sánh liên quan đến các khoản mục thuộc phạm vi của IFRS 9.</w:t>
      </w:r>
    </w:p>
    <w:p w:rsidR="0068387B" w:rsidRPr="0068387B" w:rsidRDefault="00077216">
      <w:pPr>
        <w:pStyle w:val="ListParagraph"/>
        <w:numPr>
          <w:ilvl w:val="0"/>
          <w:numId w:val="53"/>
        </w:numPr>
        <w:ind w:left="1080" w:hanging="450"/>
        <w:jc w:val="both"/>
        <w:rPr>
          <w:rFonts w:ascii="Times New Roman" w:hAnsi="Times New Roman" w:cs="Times New Roman"/>
          <w:color w:val="002060"/>
          <w:sz w:val="18"/>
          <w:szCs w:val="18"/>
        </w:rPr>
      </w:pPr>
      <w:proofErr w:type="gramStart"/>
      <w:r w:rsidRPr="00077216">
        <w:rPr>
          <w:rFonts w:ascii="Times New Roman" w:hAnsi="Times New Roman" w:cs="Times New Roman"/>
          <w:color w:val="002060"/>
          <w:sz w:val="18"/>
          <w:szCs w:val="18"/>
        </w:rPr>
        <w:t>thuyết</w:t>
      </w:r>
      <w:proofErr w:type="gramEnd"/>
      <w:r w:rsidRPr="00077216">
        <w:rPr>
          <w:rFonts w:ascii="Times New Roman" w:hAnsi="Times New Roman" w:cs="Times New Roman"/>
          <w:color w:val="002060"/>
          <w:sz w:val="18"/>
          <w:szCs w:val="18"/>
        </w:rPr>
        <w:t xml:space="preserve"> minh vấn đề này cùng với cơ sở được sử dụng để lập các thông tin so sánh này.</w:t>
      </w:r>
    </w:p>
    <w:p w:rsidR="0068387B" w:rsidRPr="0068387B" w:rsidRDefault="00077216">
      <w:pPr>
        <w:pStyle w:val="ListParagraph"/>
        <w:numPr>
          <w:ilvl w:val="0"/>
          <w:numId w:val="53"/>
        </w:numPr>
        <w:ind w:left="1080" w:hanging="45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 xml:space="preserve">xử lý các điều chỉnh giữa báo cáo tình hình tài chính tại ngày báo cáo của kỳ so sánh (ví dụ báo cáo tình hình tài chính bao gồm thông tin so sánh lập theo </w:t>
      </w:r>
      <w:r w:rsidR="00247B36">
        <w:rPr>
          <w:rFonts w:ascii="Times New Roman" w:hAnsi="Times New Roman" w:cs="Times New Roman"/>
          <w:color w:val="002060"/>
          <w:sz w:val="18"/>
          <w:szCs w:val="18"/>
        </w:rPr>
        <w:t>c</w:t>
      </w:r>
      <w:r w:rsidRPr="00077216">
        <w:rPr>
          <w:rFonts w:ascii="Times New Roman" w:hAnsi="Times New Roman" w:cs="Times New Roman"/>
          <w:color w:val="002060"/>
          <w:sz w:val="18"/>
          <w:szCs w:val="18"/>
        </w:rPr>
        <w:t>ác nguyên tắc kế toán được thừa nhận chung trước đó) và báo cáo tình hình tài chính tại thời điểm bắt đầu của kỳ báo cáo đầu tiên theo IFRS (kỳ đầu tiên trình bày các thông tin theo quy định của IFRS 7 và phiên bản đầy đủ của IFRS 9 (ban hành năm 2014)) như là điều chỉnh phát sinh do thay đổi chính sách kế toán và đưa ra các thuyết minh như quy định trong đoạn 28(a)-(e) và (f)(i) của IAS 8. Đoạn 28 (f</w:t>
      </w:r>
      <w:proofErr w:type="gramStart"/>
      <w:r w:rsidRPr="00077216">
        <w:rPr>
          <w:rFonts w:ascii="Times New Roman" w:hAnsi="Times New Roman" w:cs="Times New Roman"/>
          <w:color w:val="002060"/>
          <w:sz w:val="18"/>
          <w:szCs w:val="18"/>
        </w:rPr>
        <w:t>)(</w:t>
      </w:r>
      <w:proofErr w:type="gramEnd"/>
      <w:r w:rsidRPr="00077216">
        <w:rPr>
          <w:rFonts w:ascii="Times New Roman" w:hAnsi="Times New Roman" w:cs="Times New Roman"/>
          <w:color w:val="002060"/>
          <w:sz w:val="18"/>
          <w:szCs w:val="18"/>
        </w:rPr>
        <w:t>i) chỉ áp dụng với các số liệu trình bày trên báo cáo tình hình tài chính tại ngày báo cáo của kỳ so sánh.</w:t>
      </w:r>
    </w:p>
    <w:p w:rsidR="0068387B" w:rsidRPr="0068387B" w:rsidRDefault="00077216">
      <w:pPr>
        <w:pStyle w:val="ListParagraph"/>
        <w:numPr>
          <w:ilvl w:val="0"/>
          <w:numId w:val="53"/>
        </w:numPr>
        <w:ind w:left="1080" w:hanging="45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áp dụng đoạn 17(c) của IAS 1 để đưa ra các thuyết minh bổ sung khi việc tuân thủ với các yêu cầu cụ thể trong IFRS là không đầy đủ để cho người sử dụng báo cáo tài chính có thể hiểu được ảnh hưởng của các giao dịch cụ thể, các sự kiện và các điều kiện khác trên báo cáo tình hình tài chính và kết quả hoạt động kinh doanh của đơn vị.</w:t>
      </w:r>
    </w:p>
    <w:p w:rsidR="0068387B" w:rsidRPr="0068387B" w:rsidRDefault="00077216">
      <w:pPr>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E3-E7</w:t>
      </w:r>
      <w:r w:rsidRPr="00077216">
        <w:rPr>
          <w:rFonts w:ascii="Times New Roman" w:hAnsi="Times New Roman" w:cs="Times New Roman"/>
          <w:color w:val="002060"/>
          <w:sz w:val="18"/>
          <w:szCs w:val="18"/>
        </w:rPr>
        <w:tab/>
        <w:t>Bỏ đoạn này</w:t>
      </w:r>
    </w:p>
    <w:p w:rsidR="0068387B" w:rsidRPr="0068387B" w:rsidRDefault="00077216">
      <w:pPr>
        <w:rPr>
          <w:rFonts w:ascii="Times New Roman" w:hAnsi="Times New Roman" w:cs="Times New Roman"/>
          <w:color w:val="002060"/>
          <w:sz w:val="18"/>
          <w:szCs w:val="18"/>
        </w:rPr>
      </w:pPr>
      <w:r w:rsidRPr="00077216">
        <w:rPr>
          <w:rFonts w:ascii="Times New Roman" w:hAnsi="Times New Roman" w:cs="Times New Roman"/>
          <w:color w:val="002060"/>
          <w:sz w:val="18"/>
          <w:szCs w:val="18"/>
        </w:rPr>
        <w:br w:type="page"/>
      </w:r>
    </w:p>
    <w:p w:rsidR="0068387B" w:rsidRPr="0068387B" w:rsidRDefault="00077216">
      <w:pPr>
        <w:ind w:firstLine="720"/>
        <w:jc w:val="both"/>
        <w:rPr>
          <w:rFonts w:ascii="Times New Roman" w:hAnsi="Times New Roman" w:cs="Times New Roman"/>
          <w:b/>
          <w:color w:val="002060"/>
          <w:sz w:val="18"/>
          <w:szCs w:val="18"/>
        </w:rPr>
      </w:pPr>
      <w:r w:rsidRPr="00077216">
        <w:rPr>
          <w:rFonts w:ascii="Times New Roman" w:hAnsi="Times New Roman" w:cs="Times New Roman"/>
          <w:b/>
          <w:color w:val="002060"/>
          <w:sz w:val="18"/>
          <w:szCs w:val="18"/>
        </w:rPr>
        <w:t xml:space="preserve">Sự không chắc chắn trong kế toán thuế </w:t>
      </w:r>
      <w:proofErr w:type="gramStart"/>
      <w:r w:rsidRPr="00077216">
        <w:rPr>
          <w:rFonts w:ascii="Times New Roman" w:hAnsi="Times New Roman" w:cs="Times New Roman"/>
          <w:b/>
          <w:color w:val="002060"/>
          <w:sz w:val="18"/>
          <w:szCs w:val="18"/>
        </w:rPr>
        <w:t>thu</w:t>
      </w:r>
      <w:proofErr w:type="gramEnd"/>
      <w:r w:rsidRPr="00077216">
        <w:rPr>
          <w:rFonts w:ascii="Times New Roman" w:hAnsi="Times New Roman" w:cs="Times New Roman"/>
          <w:b/>
          <w:color w:val="002060"/>
          <w:sz w:val="18"/>
          <w:szCs w:val="18"/>
        </w:rPr>
        <w:t xml:space="preserve"> nhâp doanh nghiệp </w:t>
      </w:r>
    </w:p>
    <w:p w:rsidR="0068387B" w:rsidRPr="0068387B" w:rsidRDefault="00077216">
      <w:pPr>
        <w:ind w:left="720" w:hanging="720"/>
        <w:jc w:val="both"/>
        <w:rPr>
          <w:rFonts w:ascii="Times New Roman" w:hAnsi="Times New Roman" w:cs="Times New Roman"/>
          <w:color w:val="002060"/>
          <w:sz w:val="18"/>
          <w:szCs w:val="18"/>
        </w:rPr>
      </w:pPr>
      <w:r w:rsidRPr="00077216">
        <w:rPr>
          <w:rFonts w:ascii="Times New Roman" w:hAnsi="Times New Roman" w:cs="Times New Roman"/>
          <w:color w:val="002060"/>
          <w:sz w:val="18"/>
          <w:szCs w:val="18"/>
        </w:rPr>
        <w:t>E8</w:t>
      </w:r>
      <w:r w:rsidRPr="00077216">
        <w:rPr>
          <w:rFonts w:ascii="Times New Roman" w:hAnsi="Times New Roman" w:cs="Times New Roman"/>
          <w:color w:val="002060"/>
          <w:sz w:val="18"/>
          <w:szCs w:val="18"/>
        </w:rPr>
        <w:tab/>
      </w:r>
      <w:r w:rsidR="00247B36">
        <w:rPr>
          <w:rFonts w:ascii="Times New Roman" w:hAnsi="Times New Roman" w:cs="Times New Roman"/>
          <w:color w:val="002060"/>
          <w:sz w:val="18"/>
          <w:szCs w:val="18"/>
        </w:rPr>
        <w:t>Đ</w:t>
      </w:r>
      <w:r w:rsidRPr="00077216">
        <w:rPr>
          <w:rFonts w:ascii="Times New Roman" w:hAnsi="Times New Roman" w:cs="Times New Roman"/>
          <w:color w:val="002060"/>
          <w:sz w:val="18"/>
          <w:szCs w:val="18"/>
        </w:rPr>
        <w:t xml:space="preserve">ơn vị lần đầu áp dụng </w:t>
      </w:r>
      <w:r w:rsidR="00247B36">
        <w:rPr>
          <w:rFonts w:ascii="Times New Roman" w:hAnsi="Times New Roman" w:cs="Times New Roman"/>
          <w:color w:val="002060"/>
          <w:sz w:val="18"/>
          <w:szCs w:val="18"/>
        </w:rPr>
        <w:t xml:space="preserve">IFRS </w:t>
      </w:r>
      <w:r w:rsidRPr="00077216">
        <w:rPr>
          <w:rFonts w:ascii="Times New Roman" w:hAnsi="Times New Roman" w:cs="Times New Roman"/>
          <w:color w:val="002060"/>
          <w:sz w:val="18"/>
          <w:szCs w:val="18"/>
        </w:rPr>
        <w:t xml:space="preserve">có ngày chuyển đổi sang áp dụng IFRS trước ngày 1 tháng 7 năm 2017 có thể lựa chọn không </w:t>
      </w:r>
      <w:r w:rsidR="00247B36">
        <w:rPr>
          <w:rFonts w:ascii="Times New Roman" w:hAnsi="Times New Roman" w:cs="Times New Roman"/>
          <w:color w:val="002060"/>
          <w:sz w:val="18"/>
          <w:szCs w:val="18"/>
        </w:rPr>
        <w:t xml:space="preserve">phản ánh việc </w:t>
      </w:r>
      <w:r w:rsidRPr="00077216">
        <w:rPr>
          <w:rFonts w:ascii="Times New Roman" w:hAnsi="Times New Roman" w:cs="Times New Roman"/>
          <w:color w:val="002060"/>
          <w:sz w:val="18"/>
          <w:szCs w:val="18"/>
        </w:rPr>
        <w:t xml:space="preserve">áp dụng IFRIC 23 </w:t>
      </w:r>
      <w:r w:rsidRPr="00077216">
        <w:rPr>
          <w:rFonts w:ascii="Times New Roman" w:hAnsi="Times New Roman" w:cs="Times New Roman"/>
          <w:i/>
          <w:color w:val="002060"/>
          <w:sz w:val="18"/>
          <w:szCs w:val="18"/>
        </w:rPr>
        <w:t xml:space="preserve">Sự không chắc chắn trong kế toán thuế thu nhâp doanh nghiệp </w:t>
      </w:r>
      <w:r w:rsidRPr="00077216">
        <w:rPr>
          <w:rFonts w:ascii="Times New Roman" w:hAnsi="Times New Roman" w:cs="Times New Roman"/>
          <w:color w:val="002060"/>
          <w:sz w:val="18"/>
          <w:szCs w:val="18"/>
        </w:rPr>
        <w:t xml:space="preserve">cho thông tin so sánh trong báo cáo tài chính được lập lần đầu theo IFRS của đơn vị. Nếu lựa chọn điều khoản miễn trừ này, đơn vị phải ghi nhận ảnh hưởng lũy kế của việc áp dụng IFRIC 23 vào số dư đầu kỳ của lợi nhuận </w:t>
      </w:r>
      <w:r w:rsidR="00247B36">
        <w:rPr>
          <w:rFonts w:ascii="Times New Roman" w:hAnsi="Times New Roman" w:cs="Times New Roman"/>
          <w:color w:val="002060"/>
          <w:sz w:val="18"/>
          <w:szCs w:val="18"/>
        </w:rPr>
        <w:t xml:space="preserve">sau thuế </w:t>
      </w:r>
      <w:r w:rsidRPr="00077216">
        <w:rPr>
          <w:rFonts w:ascii="Times New Roman" w:hAnsi="Times New Roman" w:cs="Times New Roman"/>
          <w:color w:val="002060"/>
          <w:sz w:val="18"/>
          <w:szCs w:val="18"/>
        </w:rPr>
        <w:t xml:space="preserve">chưa phân phối (hoặc </w:t>
      </w:r>
      <w:r w:rsidR="00247B36">
        <w:rPr>
          <w:rFonts w:ascii="Times New Roman" w:hAnsi="Times New Roman" w:cs="Times New Roman"/>
          <w:color w:val="002060"/>
          <w:sz w:val="18"/>
          <w:szCs w:val="18"/>
        </w:rPr>
        <w:t>cấu</w:t>
      </w:r>
      <w:r w:rsidRPr="00077216">
        <w:rPr>
          <w:rFonts w:ascii="Times New Roman" w:hAnsi="Times New Roman" w:cs="Times New Roman"/>
          <w:color w:val="002060"/>
          <w:sz w:val="18"/>
          <w:szCs w:val="18"/>
        </w:rPr>
        <w:t xml:space="preserve"> phần khác của vốn chủ sở hữu, nếu phù hợp) tại ngày bắt đầu của kỳ báo cáo đầu tiên theo IFRS.</w:t>
      </w:r>
    </w:p>
    <w:p w:rsidR="0068387B" w:rsidRPr="0068387B" w:rsidRDefault="0068387B">
      <w:pPr>
        <w:jc w:val="both"/>
        <w:rPr>
          <w:rFonts w:ascii="Times New Roman" w:hAnsi="Times New Roman" w:cs="Times New Roman"/>
          <w:color w:val="002060"/>
          <w:sz w:val="18"/>
          <w:szCs w:val="18"/>
        </w:rPr>
      </w:pPr>
    </w:p>
    <w:sectPr w:rsidR="0068387B" w:rsidRPr="0068387B" w:rsidSect="00077216">
      <w:footerReference w:type="default" r:id="rId9"/>
      <w:pgSz w:w="12240" w:h="15840"/>
      <w:pgMar w:top="2070" w:right="360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B36" w:rsidRDefault="00247B36">
      <w:pPr>
        <w:spacing w:line="240" w:lineRule="auto"/>
      </w:pPr>
      <w:r>
        <w:separator/>
      </w:r>
    </w:p>
  </w:endnote>
  <w:endnote w:type="continuationSeparator" w:id="1">
    <w:p w:rsidR="00247B36" w:rsidRDefault="00247B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57736"/>
    </w:sdtPr>
    <w:sdtEndPr>
      <w:rPr>
        <w:rFonts w:ascii="Arial" w:hAnsi="Arial" w:cs="Arial"/>
        <w:sz w:val="16"/>
        <w:szCs w:val="16"/>
      </w:rPr>
    </w:sdtEndPr>
    <w:sdtContent>
      <w:p w:rsidR="0068387B" w:rsidRDefault="00A403CA">
        <w:pPr>
          <w:pStyle w:val="Footer"/>
          <w:jc w:val="right"/>
          <w:rPr>
            <w:rFonts w:ascii="Arial" w:hAnsi="Arial" w:cs="Arial"/>
            <w:sz w:val="16"/>
            <w:szCs w:val="16"/>
          </w:rPr>
        </w:pPr>
        <w:r>
          <w:rPr>
            <w:rFonts w:ascii="Arial" w:hAnsi="Arial" w:cs="Arial"/>
            <w:sz w:val="16"/>
            <w:szCs w:val="16"/>
          </w:rPr>
          <w:fldChar w:fldCharType="begin"/>
        </w:r>
        <w:r w:rsidR="00247B36">
          <w:rPr>
            <w:rFonts w:ascii="Arial" w:hAnsi="Arial" w:cs="Arial"/>
            <w:sz w:val="16"/>
            <w:szCs w:val="16"/>
          </w:rPr>
          <w:instrText xml:space="preserve"> PAGE   \* MERGEFORMAT </w:instrText>
        </w:r>
        <w:r>
          <w:rPr>
            <w:rFonts w:ascii="Arial" w:hAnsi="Arial" w:cs="Arial"/>
            <w:sz w:val="16"/>
            <w:szCs w:val="16"/>
          </w:rPr>
          <w:fldChar w:fldCharType="separate"/>
        </w:r>
        <w:r w:rsidR="007475CC">
          <w:rPr>
            <w:rFonts w:ascii="Arial" w:hAnsi="Arial" w:cs="Arial"/>
            <w:noProof/>
            <w:sz w:val="16"/>
            <w:szCs w:val="16"/>
          </w:rPr>
          <w:t>34</w:t>
        </w:r>
        <w:r>
          <w:rPr>
            <w:rFonts w:ascii="Arial" w:hAnsi="Arial" w:cs="Arial"/>
            <w:sz w:val="16"/>
            <w:szCs w:val="16"/>
          </w:rPr>
          <w:fldChar w:fldCharType="end"/>
        </w:r>
      </w:p>
    </w:sdtContent>
  </w:sdt>
  <w:p w:rsidR="0068387B" w:rsidRDefault="006838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B36" w:rsidRDefault="00247B36">
      <w:pPr>
        <w:spacing w:after="0" w:line="240" w:lineRule="auto"/>
      </w:pPr>
      <w:r>
        <w:separator/>
      </w:r>
    </w:p>
  </w:footnote>
  <w:footnote w:type="continuationSeparator" w:id="1">
    <w:p w:rsidR="00247B36" w:rsidRDefault="00247B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C1A"/>
    <w:multiLevelType w:val="multilevel"/>
    <w:tmpl w:val="04833C1A"/>
    <w:lvl w:ilvl="0">
      <w:start w:val="1"/>
      <w:numFmt w:val="low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5844D61"/>
    <w:multiLevelType w:val="multilevel"/>
    <w:tmpl w:val="05844D61"/>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7590A3C"/>
    <w:multiLevelType w:val="multilevel"/>
    <w:tmpl w:val="07590A3C"/>
    <w:lvl w:ilvl="0">
      <w:start w:val="27"/>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B2E15C3"/>
    <w:multiLevelType w:val="multilevel"/>
    <w:tmpl w:val="0B2E15C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E57641B"/>
    <w:multiLevelType w:val="multilevel"/>
    <w:tmpl w:val="0E57641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F8D40CC"/>
    <w:multiLevelType w:val="multilevel"/>
    <w:tmpl w:val="0F8D40C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5045E9A"/>
    <w:multiLevelType w:val="multilevel"/>
    <w:tmpl w:val="15045E9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521368A"/>
    <w:multiLevelType w:val="multilevel"/>
    <w:tmpl w:val="1521368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5A05C1C"/>
    <w:multiLevelType w:val="multilevel"/>
    <w:tmpl w:val="15A05C1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5BD2A7F"/>
    <w:multiLevelType w:val="multilevel"/>
    <w:tmpl w:val="15BD2A7F"/>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7165F18"/>
    <w:multiLevelType w:val="multilevel"/>
    <w:tmpl w:val="17165F1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A1664B6"/>
    <w:multiLevelType w:val="multilevel"/>
    <w:tmpl w:val="1A1664B6"/>
    <w:lvl w:ilvl="0">
      <w:start w:val="1"/>
      <w:numFmt w:val="lowerRoman"/>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A5D05BA"/>
    <w:multiLevelType w:val="multilevel"/>
    <w:tmpl w:val="1A5D05B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1AB129EB"/>
    <w:multiLevelType w:val="multilevel"/>
    <w:tmpl w:val="1AB129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DB90741"/>
    <w:multiLevelType w:val="multilevel"/>
    <w:tmpl w:val="1DB90741"/>
    <w:lvl w:ilvl="0">
      <w:start w:val="1"/>
      <w:numFmt w:val="lowerRoman"/>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20C852EA"/>
    <w:multiLevelType w:val="multilevel"/>
    <w:tmpl w:val="20C852E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21DD65AD"/>
    <w:multiLevelType w:val="multilevel"/>
    <w:tmpl w:val="21DD65AD"/>
    <w:lvl w:ilvl="0">
      <w:start w:val="1"/>
      <w:numFmt w:val="lowerRoman"/>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6497EFA"/>
    <w:multiLevelType w:val="multilevel"/>
    <w:tmpl w:val="26497EF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26B05502"/>
    <w:multiLevelType w:val="multilevel"/>
    <w:tmpl w:val="26B0550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287C54B7"/>
    <w:multiLevelType w:val="multilevel"/>
    <w:tmpl w:val="287C54B7"/>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12C2A5F"/>
    <w:multiLevelType w:val="multilevel"/>
    <w:tmpl w:val="312C2A5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31FC4C25"/>
    <w:multiLevelType w:val="multilevel"/>
    <w:tmpl w:val="31FC4C2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321F0055"/>
    <w:multiLevelType w:val="multilevel"/>
    <w:tmpl w:val="321F0055"/>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rPr>
        <w:rFonts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32E77437"/>
    <w:multiLevelType w:val="multilevel"/>
    <w:tmpl w:val="32E7743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33F73FA4"/>
    <w:multiLevelType w:val="multilevel"/>
    <w:tmpl w:val="33F73FA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37C8433F"/>
    <w:multiLevelType w:val="multilevel"/>
    <w:tmpl w:val="37C843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3B660459"/>
    <w:multiLevelType w:val="multilevel"/>
    <w:tmpl w:val="3B66045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3C96797F"/>
    <w:multiLevelType w:val="multilevel"/>
    <w:tmpl w:val="3C96797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3CB36CAE"/>
    <w:multiLevelType w:val="multilevel"/>
    <w:tmpl w:val="3CB36C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3DCB5775"/>
    <w:multiLevelType w:val="multilevel"/>
    <w:tmpl w:val="3DCB5775"/>
    <w:lvl w:ilvl="0">
      <w:start w:val="1"/>
      <w:numFmt w:val="lowerRoman"/>
      <w:lvlText w:val="(%1)"/>
      <w:lvlJc w:val="left"/>
      <w:pPr>
        <w:ind w:left="144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3F641BCB"/>
    <w:multiLevelType w:val="multilevel"/>
    <w:tmpl w:val="3F641BC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403E3C42"/>
    <w:multiLevelType w:val="multilevel"/>
    <w:tmpl w:val="403E3C4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41A21C81"/>
    <w:multiLevelType w:val="multilevel"/>
    <w:tmpl w:val="41A21C8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45B90D2E"/>
    <w:multiLevelType w:val="multilevel"/>
    <w:tmpl w:val="45B90D2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8A36683"/>
    <w:multiLevelType w:val="multilevel"/>
    <w:tmpl w:val="48A3668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4B374D8D"/>
    <w:multiLevelType w:val="multilevel"/>
    <w:tmpl w:val="4B374D8D"/>
    <w:lvl w:ilvl="0">
      <w:start w:val="2"/>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4CA47AB5"/>
    <w:multiLevelType w:val="multilevel"/>
    <w:tmpl w:val="4CA47AB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51601DD6"/>
    <w:multiLevelType w:val="multilevel"/>
    <w:tmpl w:val="51601DD6"/>
    <w:lvl w:ilvl="0">
      <w:start w:val="35"/>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31F1E07"/>
    <w:multiLevelType w:val="multilevel"/>
    <w:tmpl w:val="531F1E0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56A071B8"/>
    <w:multiLevelType w:val="multilevel"/>
    <w:tmpl w:val="56A071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5A070669"/>
    <w:multiLevelType w:val="multilevel"/>
    <w:tmpl w:val="5A07066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5B14638F"/>
    <w:multiLevelType w:val="multilevel"/>
    <w:tmpl w:val="5B14638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5D804578"/>
    <w:multiLevelType w:val="multilevel"/>
    <w:tmpl w:val="5D80457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64124782"/>
    <w:multiLevelType w:val="multilevel"/>
    <w:tmpl w:val="6412478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6700315E"/>
    <w:multiLevelType w:val="multilevel"/>
    <w:tmpl w:val="6700315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78D60A5"/>
    <w:multiLevelType w:val="multilevel"/>
    <w:tmpl w:val="678D60A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69176F53"/>
    <w:multiLevelType w:val="multilevel"/>
    <w:tmpl w:val="69176F5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nsid w:val="75E6552D"/>
    <w:multiLevelType w:val="multilevel"/>
    <w:tmpl w:val="75E6552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nsid w:val="787147D2"/>
    <w:multiLevelType w:val="multilevel"/>
    <w:tmpl w:val="787147D2"/>
    <w:lvl w:ilvl="0">
      <w:start w:val="1"/>
      <w:numFmt w:val="lowerRoman"/>
      <w:lvlText w:val="(%1)"/>
      <w:lvlJc w:val="left"/>
      <w:pPr>
        <w:ind w:left="144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nsid w:val="78C6112F"/>
    <w:multiLevelType w:val="multilevel"/>
    <w:tmpl w:val="78C611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nsid w:val="7D905178"/>
    <w:multiLevelType w:val="multilevel"/>
    <w:tmpl w:val="7D90517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nsid w:val="7EFB4393"/>
    <w:multiLevelType w:val="multilevel"/>
    <w:tmpl w:val="7EFB4393"/>
    <w:lvl w:ilvl="0">
      <w:start w:val="1"/>
      <w:numFmt w:val="lowerRoman"/>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EFE3259"/>
    <w:multiLevelType w:val="multilevel"/>
    <w:tmpl w:val="7EFE325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0"/>
  </w:num>
  <w:num w:numId="2">
    <w:abstractNumId w:val="38"/>
  </w:num>
  <w:num w:numId="3">
    <w:abstractNumId w:val="31"/>
  </w:num>
  <w:num w:numId="4">
    <w:abstractNumId w:val="0"/>
  </w:num>
  <w:num w:numId="5">
    <w:abstractNumId w:val="47"/>
  </w:num>
  <w:num w:numId="6">
    <w:abstractNumId w:val="45"/>
  </w:num>
  <w:num w:numId="7">
    <w:abstractNumId w:val="6"/>
  </w:num>
  <w:num w:numId="8">
    <w:abstractNumId w:val="4"/>
  </w:num>
  <w:num w:numId="9">
    <w:abstractNumId w:val="36"/>
  </w:num>
  <w:num w:numId="10">
    <w:abstractNumId w:val="41"/>
  </w:num>
  <w:num w:numId="11">
    <w:abstractNumId w:val="24"/>
  </w:num>
  <w:num w:numId="12">
    <w:abstractNumId w:val="39"/>
  </w:num>
  <w:num w:numId="13">
    <w:abstractNumId w:val="29"/>
  </w:num>
  <w:num w:numId="14">
    <w:abstractNumId w:val="17"/>
  </w:num>
  <w:num w:numId="15">
    <w:abstractNumId w:val="20"/>
  </w:num>
  <w:num w:numId="16">
    <w:abstractNumId w:val="49"/>
  </w:num>
  <w:num w:numId="17">
    <w:abstractNumId w:val="26"/>
  </w:num>
  <w:num w:numId="18">
    <w:abstractNumId w:val="48"/>
  </w:num>
  <w:num w:numId="19">
    <w:abstractNumId w:val="13"/>
  </w:num>
  <w:num w:numId="20">
    <w:abstractNumId w:val="18"/>
  </w:num>
  <w:num w:numId="21">
    <w:abstractNumId w:val="12"/>
  </w:num>
  <w:num w:numId="22">
    <w:abstractNumId w:val="43"/>
  </w:num>
  <w:num w:numId="23">
    <w:abstractNumId w:val="32"/>
  </w:num>
  <w:num w:numId="24">
    <w:abstractNumId w:val="1"/>
  </w:num>
  <w:num w:numId="25">
    <w:abstractNumId w:val="19"/>
  </w:num>
  <w:num w:numId="26">
    <w:abstractNumId w:val="22"/>
  </w:num>
  <w:num w:numId="27">
    <w:abstractNumId w:val="14"/>
  </w:num>
  <w:num w:numId="28">
    <w:abstractNumId w:val="28"/>
  </w:num>
  <w:num w:numId="29">
    <w:abstractNumId w:val="42"/>
  </w:num>
  <w:num w:numId="30">
    <w:abstractNumId w:val="8"/>
  </w:num>
  <w:num w:numId="31">
    <w:abstractNumId w:val="2"/>
  </w:num>
  <w:num w:numId="32">
    <w:abstractNumId w:val="35"/>
  </w:num>
  <w:num w:numId="33">
    <w:abstractNumId w:val="37"/>
  </w:num>
  <w:num w:numId="34">
    <w:abstractNumId w:val="46"/>
  </w:num>
  <w:num w:numId="35">
    <w:abstractNumId w:val="3"/>
  </w:num>
  <w:num w:numId="36">
    <w:abstractNumId w:val="30"/>
  </w:num>
  <w:num w:numId="37">
    <w:abstractNumId w:val="9"/>
  </w:num>
  <w:num w:numId="38">
    <w:abstractNumId w:val="40"/>
  </w:num>
  <w:num w:numId="39">
    <w:abstractNumId w:val="34"/>
  </w:num>
  <w:num w:numId="40">
    <w:abstractNumId w:val="7"/>
  </w:num>
  <w:num w:numId="41">
    <w:abstractNumId w:val="5"/>
  </w:num>
  <w:num w:numId="42">
    <w:abstractNumId w:val="23"/>
  </w:num>
  <w:num w:numId="43">
    <w:abstractNumId w:val="11"/>
  </w:num>
  <w:num w:numId="44">
    <w:abstractNumId w:val="27"/>
  </w:num>
  <w:num w:numId="45">
    <w:abstractNumId w:val="16"/>
  </w:num>
  <w:num w:numId="46">
    <w:abstractNumId w:val="52"/>
  </w:num>
  <w:num w:numId="47">
    <w:abstractNumId w:val="51"/>
  </w:num>
  <w:num w:numId="48">
    <w:abstractNumId w:val="25"/>
  </w:num>
  <w:num w:numId="49">
    <w:abstractNumId w:val="21"/>
  </w:num>
  <w:num w:numId="50">
    <w:abstractNumId w:val="33"/>
  </w:num>
  <w:num w:numId="51">
    <w:abstractNumId w:val="10"/>
  </w:num>
  <w:num w:numId="52">
    <w:abstractNumId w:val="15"/>
  </w:num>
  <w:num w:numId="53">
    <w:abstractNumId w:val="44"/>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pc.dtt@gmail.com">
    <w15:presenceInfo w15:providerId="Windows Live" w15:userId="c4d6b242837b5f1a"/>
  </w15:person>
  <w15:person w15:author="admin">
    <w15:presenceInfo w15:providerId="None" w15:userId="admin"/>
  </w15:person>
  <w15:person w15:author="BTC">
    <w15:presenceInfo w15:providerId="None" w15:userId="BT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useFELayout/>
  </w:compat>
  <w:rsids>
    <w:rsidRoot w:val="00324B3F"/>
    <w:rsid w:val="00001AFC"/>
    <w:rsid w:val="00001CE0"/>
    <w:rsid w:val="00002868"/>
    <w:rsid w:val="00003144"/>
    <w:rsid w:val="00003A59"/>
    <w:rsid w:val="00003E61"/>
    <w:rsid w:val="00003EA6"/>
    <w:rsid w:val="000047BD"/>
    <w:rsid w:val="000052C0"/>
    <w:rsid w:val="000058DF"/>
    <w:rsid w:val="00005E9F"/>
    <w:rsid w:val="0000738E"/>
    <w:rsid w:val="0001014C"/>
    <w:rsid w:val="000101DB"/>
    <w:rsid w:val="00010615"/>
    <w:rsid w:val="00012460"/>
    <w:rsid w:val="00013AAB"/>
    <w:rsid w:val="00014413"/>
    <w:rsid w:val="000159F3"/>
    <w:rsid w:val="000161B4"/>
    <w:rsid w:val="00016DAA"/>
    <w:rsid w:val="000201BC"/>
    <w:rsid w:val="00020721"/>
    <w:rsid w:val="00020F66"/>
    <w:rsid w:val="00022DB1"/>
    <w:rsid w:val="00023C6E"/>
    <w:rsid w:val="00024A04"/>
    <w:rsid w:val="000259EC"/>
    <w:rsid w:val="00026437"/>
    <w:rsid w:val="000276FC"/>
    <w:rsid w:val="0003068A"/>
    <w:rsid w:val="000322FF"/>
    <w:rsid w:val="00033643"/>
    <w:rsid w:val="000348AD"/>
    <w:rsid w:val="0003507C"/>
    <w:rsid w:val="000352C4"/>
    <w:rsid w:val="00035482"/>
    <w:rsid w:val="00035C02"/>
    <w:rsid w:val="000366F6"/>
    <w:rsid w:val="00036F5C"/>
    <w:rsid w:val="0004061D"/>
    <w:rsid w:val="000406B2"/>
    <w:rsid w:val="00040D51"/>
    <w:rsid w:val="00040EDB"/>
    <w:rsid w:val="00046F1B"/>
    <w:rsid w:val="00047472"/>
    <w:rsid w:val="00050411"/>
    <w:rsid w:val="0005164F"/>
    <w:rsid w:val="00051920"/>
    <w:rsid w:val="00056AC2"/>
    <w:rsid w:val="00056AFC"/>
    <w:rsid w:val="00056D85"/>
    <w:rsid w:val="00056F0D"/>
    <w:rsid w:val="00057663"/>
    <w:rsid w:val="00057C3F"/>
    <w:rsid w:val="00060418"/>
    <w:rsid w:val="00061962"/>
    <w:rsid w:val="00063A69"/>
    <w:rsid w:val="00063ED4"/>
    <w:rsid w:val="00064CA8"/>
    <w:rsid w:val="00065772"/>
    <w:rsid w:val="00066107"/>
    <w:rsid w:val="00066390"/>
    <w:rsid w:val="0006646D"/>
    <w:rsid w:val="000677E9"/>
    <w:rsid w:val="0007068F"/>
    <w:rsid w:val="00073B93"/>
    <w:rsid w:val="00074387"/>
    <w:rsid w:val="00074CBD"/>
    <w:rsid w:val="00077216"/>
    <w:rsid w:val="00077300"/>
    <w:rsid w:val="00083187"/>
    <w:rsid w:val="000838D1"/>
    <w:rsid w:val="0008439F"/>
    <w:rsid w:val="000857B3"/>
    <w:rsid w:val="00086415"/>
    <w:rsid w:val="00087055"/>
    <w:rsid w:val="00087C48"/>
    <w:rsid w:val="00091E20"/>
    <w:rsid w:val="00094C89"/>
    <w:rsid w:val="00094F5D"/>
    <w:rsid w:val="00096233"/>
    <w:rsid w:val="000975F5"/>
    <w:rsid w:val="00097F37"/>
    <w:rsid w:val="000A0D1E"/>
    <w:rsid w:val="000A3180"/>
    <w:rsid w:val="000A3560"/>
    <w:rsid w:val="000A4B35"/>
    <w:rsid w:val="000A6C03"/>
    <w:rsid w:val="000A73E6"/>
    <w:rsid w:val="000A7DBF"/>
    <w:rsid w:val="000B1987"/>
    <w:rsid w:val="000B20A7"/>
    <w:rsid w:val="000B27E2"/>
    <w:rsid w:val="000B3793"/>
    <w:rsid w:val="000B3BB8"/>
    <w:rsid w:val="000B4290"/>
    <w:rsid w:val="000B47F6"/>
    <w:rsid w:val="000B4B49"/>
    <w:rsid w:val="000B5FD6"/>
    <w:rsid w:val="000B61B8"/>
    <w:rsid w:val="000B6E12"/>
    <w:rsid w:val="000B6ECB"/>
    <w:rsid w:val="000C0822"/>
    <w:rsid w:val="000C1FD7"/>
    <w:rsid w:val="000C27F5"/>
    <w:rsid w:val="000C598B"/>
    <w:rsid w:val="000C5FE2"/>
    <w:rsid w:val="000C655A"/>
    <w:rsid w:val="000D14B5"/>
    <w:rsid w:val="000D25E2"/>
    <w:rsid w:val="000D5377"/>
    <w:rsid w:val="000D63C5"/>
    <w:rsid w:val="000D6A10"/>
    <w:rsid w:val="000D6AA1"/>
    <w:rsid w:val="000E1317"/>
    <w:rsid w:val="000E1DE6"/>
    <w:rsid w:val="000E1ED6"/>
    <w:rsid w:val="000E2210"/>
    <w:rsid w:val="000E2558"/>
    <w:rsid w:val="000E3254"/>
    <w:rsid w:val="000E424E"/>
    <w:rsid w:val="000E71F2"/>
    <w:rsid w:val="000F012C"/>
    <w:rsid w:val="000F1FA3"/>
    <w:rsid w:val="000F20AE"/>
    <w:rsid w:val="000F2797"/>
    <w:rsid w:val="000F3029"/>
    <w:rsid w:val="000F35FC"/>
    <w:rsid w:val="000F386A"/>
    <w:rsid w:val="000F4426"/>
    <w:rsid w:val="000F44B4"/>
    <w:rsid w:val="000F46F3"/>
    <w:rsid w:val="000F4BA3"/>
    <w:rsid w:val="000F542F"/>
    <w:rsid w:val="000F5832"/>
    <w:rsid w:val="000F5BC9"/>
    <w:rsid w:val="000F78CC"/>
    <w:rsid w:val="0010030C"/>
    <w:rsid w:val="00100716"/>
    <w:rsid w:val="00100EDC"/>
    <w:rsid w:val="001017EE"/>
    <w:rsid w:val="00103891"/>
    <w:rsid w:val="001063F3"/>
    <w:rsid w:val="00106701"/>
    <w:rsid w:val="00107294"/>
    <w:rsid w:val="00112D9B"/>
    <w:rsid w:val="001133FC"/>
    <w:rsid w:val="00113F46"/>
    <w:rsid w:val="00114AD0"/>
    <w:rsid w:val="00117661"/>
    <w:rsid w:val="00117A81"/>
    <w:rsid w:val="0012013B"/>
    <w:rsid w:val="00120B13"/>
    <w:rsid w:val="00120E89"/>
    <w:rsid w:val="0012124B"/>
    <w:rsid w:val="001213AF"/>
    <w:rsid w:val="00121739"/>
    <w:rsid w:val="00122E74"/>
    <w:rsid w:val="00123F1B"/>
    <w:rsid w:val="00124889"/>
    <w:rsid w:val="001272C8"/>
    <w:rsid w:val="00130DF2"/>
    <w:rsid w:val="00131D5F"/>
    <w:rsid w:val="0013378D"/>
    <w:rsid w:val="00133CD0"/>
    <w:rsid w:val="00135211"/>
    <w:rsid w:val="00135457"/>
    <w:rsid w:val="0013771E"/>
    <w:rsid w:val="00137D53"/>
    <w:rsid w:val="0014070D"/>
    <w:rsid w:val="00140893"/>
    <w:rsid w:val="00140EEB"/>
    <w:rsid w:val="00143994"/>
    <w:rsid w:val="00143DC0"/>
    <w:rsid w:val="00143F36"/>
    <w:rsid w:val="00143FA4"/>
    <w:rsid w:val="001463F6"/>
    <w:rsid w:val="00146538"/>
    <w:rsid w:val="001478DB"/>
    <w:rsid w:val="001507F5"/>
    <w:rsid w:val="0015096B"/>
    <w:rsid w:val="00151E31"/>
    <w:rsid w:val="001528E5"/>
    <w:rsid w:val="00154F72"/>
    <w:rsid w:val="00155490"/>
    <w:rsid w:val="00155BD4"/>
    <w:rsid w:val="00157019"/>
    <w:rsid w:val="0015717C"/>
    <w:rsid w:val="00157E4A"/>
    <w:rsid w:val="00160260"/>
    <w:rsid w:val="001609F6"/>
    <w:rsid w:val="00160F60"/>
    <w:rsid w:val="00161F2E"/>
    <w:rsid w:val="00162F79"/>
    <w:rsid w:val="00163125"/>
    <w:rsid w:val="0016341D"/>
    <w:rsid w:val="001634D0"/>
    <w:rsid w:val="00164113"/>
    <w:rsid w:val="00164BA3"/>
    <w:rsid w:val="00165514"/>
    <w:rsid w:val="00166967"/>
    <w:rsid w:val="00167EFB"/>
    <w:rsid w:val="0017161E"/>
    <w:rsid w:val="0017341F"/>
    <w:rsid w:val="001778D9"/>
    <w:rsid w:val="00177A3E"/>
    <w:rsid w:val="00177B9A"/>
    <w:rsid w:val="00177D89"/>
    <w:rsid w:val="0018007C"/>
    <w:rsid w:val="00180376"/>
    <w:rsid w:val="00180406"/>
    <w:rsid w:val="00182265"/>
    <w:rsid w:val="001823D4"/>
    <w:rsid w:val="00182942"/>
    <w:rsid w:val="00182AB2"/>
    <w:rsid w:val="0018399C"/>
    <w:rsid w:val="001861E4"/>
    <w:rsid w:val="00186B48"/>
    <w:rsid w:val="00187D00"/>
    <w:rsid w:val="00190834"/>
    <w:rsid w:val="00190A68"/>
    <w:rsid w:val="00190B8A"/>
    <w:rsid w:val="001912CB"/>
    <w:rsid w:val="0019139C"/>
    <w:rsid w:val="001919CB"/>
    <w:rsid w:val="00191D59"/>
    <w:rsid w:val="00193AE8"/>
    <w:rsid w:val="001943B7"/>
    <w:rsid w:val="00195341"/>
    <w:rsid w:val="00195D3D"/>
    <w:rsid w:val="001964B5"/>
    <w:rsid w:val="001974CD"/>
    <w:rsid w:val="001A0D63"/>
    <w:rsid w:val="001A1929"/>
    <w:rsid w:val="001A2992"/>
    <w:rsid w:val="001A41BB"/>
    <w:rsid w:val="001A5268"/>
    <w:rsid w:val="001A5E3B"/>
    <w:rsid w:val="001B0865"/>
    <w:rsid w:val="001B157D"/>
    <w:rsid w:val="001B1E27"/>
    <w:rsid w:val="001B21C8"/>
    <w:rsid w:val="001B2F58"/>
    <w:rsid w:val="001C1D98"/>
    <w:rsid w:val="001C3ECC"/>
    <w:rsid w:val="001C507A"/>
    <w:rsid w:val="001C6709"/>
    <w:rsid w:val="001C6BB4"/>
    <w:rsid w:val="001C6D17"/>
    <w:rsid w:val="001C78E4"/>
    <w:rsid w:val="001D023F"/>
    <w:rsid w:val="001D0827"/>
    <w:rsid w:val="001D0B67"/>
    <w:rsid w:val="001D3154"/>
    <w:rsid w:val="001D3657"/>
    <w:rsid w:val="001D38CB"/>
    <w:rsid w:val="001D3EAF"/>
    <w:rsid w:val="001D5409"/>
    <w:rsid w:val="001D5C2E"/>
    <w:rsid w:val="001D733D"/>
    <w:rsid w:val="001E1001"/>
    <w:rsid w:val="001E1005"/>
    <w:rsid w:val="001E1529"/>
    <w:rsid w:val="001E1B74"/>
    <w:rsid w:val="001E3A5A"/>
    <w:rsid w:val="001E3AD1"/>
    <w:rsid w:val="001E44D4"/>
    <w:rsid w:val="001E5577"/>
    <w:rsid w:val="001E5969"/>
    <w:rsid w:val="001E7008"/>
    <w:rsid w:val="001E7386"/>
    <w:rsid w:val="001F0077"/>
    <w:rsid w:val="001F13A3"/>
    <w:rsid w:val="001F1952"/>
    <w:rsid w:val="001F1DED"/>
    <w:rsid w:val="001F1FBB"/>
    <w:rsid w:val="001F29AA"/>
    <w:rsid w:val="001F2A6B"/>
    <w:rsid w:val="001F36A2"/>
    <w:rsid w:val="001F441C"/>
    <w:rsid w:val="001F4B62"/>
    <w:rsid w:val="001F4FD3"/>
    <w:rsid w:val="001F566E"/>
    <w:rsid w:val="001F58A6"/>
    <w:rsid w:val="0020101B"/>
    <w:rsid w:val="0020166C"/>
    <w:rsid w:val="00202B56"/>
    <w:rsid w:val="00202CD6"/>
    <w:rsid w:val="00204EDF"/>
    <w:rsid w:val="00205643"/>
    <w:rsid w:val="00205E1B"/>
    <w:rsid w:val="00207C35"/>
    <w:rsid w:val="00210FCE"/>
    <w:rsid w:val="002114A2"/>
    <w:rsid w:val="00213585"/>
    <w:rsid w:val="00213818"/>
    <w:rsid w:val="00215391"/>
    <w:rsid w:val="002158E4"/>
    <w:rsid w:val="00215C2B"/>
    <w:rsid w:val="002209CE"/>
    <w:rsid w:val="00220DFE"/>
    <w:rsid w:val="00222E31"/>
    <w:rsid w:val="0022399C"/>
    <w:rsid w:val="002246D1"/>
    <w:rsid w:val="002269D1"/>
    <w:rsid w:val="00226D5A"/>
    <w:rsid w:val="00227BEC"/>
    <w:rsid w:val="00232269"/>
    <w:rsid w:val="00232369"/>
    <w:rsid w:val="002325FB"/>
    <w:rsid w:val="00232C80"/>
    <w:rsid w:val="002342F1"/>
    <w:rsid w:val="002350C3"/>
    <w:rsid w:val="002351B5"/>
    <w:rsid w:val="00235B3E"/>
    <w:rsid w:val="00236371"/>
    <w:rsid w:val="00237319"/>
    <w:rsid w:val="00237E9C"/>
    <w:rsid w:val="00240225"/>
    <w:rsid w:val="0024132D"/>
    <w:rsid w:val="00241ADB"/>
    <w:rsid w:val="002423B4"/>
    <w:rsid w:val="00242912"/>
    <w:rsid w:val="002438B1"/>
    <w:rsid w:val="00245C52"/>
    <w:rsid w:val="00245CD5"/>
    <w:rsid w:val="0024680D"/>
    <w:rsid w:val="00246D67"/>
    <w:rsid w:val="002471B6"/>
    <w:rsid w:val="00247606"/>
    <w:rsid w:val="00247B36"/>
    <w:rsid w:val="00247D26"/>
    <w:rsid w:val="0025032D"/>
    <w:rsid w:val="00250931"/>
    <w:rsid w:val="00250EB5"/>
    <w:rsid w:val="00252759"/>
    <w:rsid w:val="00252ABA"/>
    <w:rsid w:val="00253830"/>
    <w:rsid w:val="00253BCF"/>
    <w:rsid w:val="00254B08"/>
    <w:rsid w:val="002554CE"/>
    <w:rsid w:val="002556AE"/>
    <w:rsid w:val="002559E9"/>
    <w:rsid w:val="00256266"/>
    <w:rsid w:val="00256463"/>
    <w:rsid w:val="0026115D"/>
    <w:rsid w:val="00261571"/>
    <w:rsid w:val="00262C5E"/>
    <w:rsid w:val="002632F2"/>
    <w:rsid w:val="00263D40"/>
    <w:rsid w:val="00264EFF"/>
    <w:rsid w:val="00264F3C"/>
    <w:rsid w:val="00265221"/>
    <w:rsid w:val="002656BB"/>
    <w:rsid w:val="0026622B"/>
    <w:rsid w:val="0026668E"/>
    <w:rsid w:val="00267826"/>
    <w:rsid w:val="00267CD7"/>
    <w:rsid w:val="002703D3"/>
    <w:rsid w:val="00270403"/>
    <w:rsid w:val="00271D3F"/>
    <w:rsid w:val="00273F33"/>
    <w:rsid w:val="00274768"/>
    <w:rsid w:val="00275D27"/>
    <w:rsid w:val="002808C4"/>
    <w:rsid w:val="00281F0A"/>
    <w:rsid w:val="00283394"/>
    <w:rsid w:val="002842A7"/>
    <w:rsid w:val="002845D8"/>
    <w:rsid w:val="002852ED"/>
    <w:rsid w:val="00285A1E"/>
    <w:rsid w:val="00285BC8"/>
    <w:rsid w:val="00286806"/>
    <w:rsid w:val="00287066"/>
    <w:rsid w:val="0028739D"/>
    <w:rsid w:val="00287CC7"/>
    <w:rsid w:val="00290DFD"/>
    <w:rsid w:val="00290FBD"/>
    <w:rsid w:val="00291F70"/>
    <w:rsid w:val="00293261"/>
    <w:rsid w:val="00293EC4"/>
    <w:rsid w:val="0029415A"/>
    <w:rsid w:val="0029483F"/>
    <w:rsid w:val="00294FD2"/>
    <w:rsid w:val="002959A5"/>
    <w:rsid w:val="00295AA3"/>
    <w:rsid w:val="00295E4B"/>
    <w:rsid w:val="0029615B"/>
    <w:rsid w:val="0029784D"/>
    <w:rsid w:val="002A0336"/>
    <w:rsid w:val="002A25BE"/>
    <w:rsid w:val="002A4167"/>
    <w:rsid w:val="002A609F"/>
    <w:rsid w:val="002B016D"/>
    <w:rsid w:val="002B4602"/>
    <w:rsid w:val="002B722A"/>
    <w:rsid w:val="002B799C"/>
    <w:rsid w:val="002B7B3D"/>
    <w:rsid w:val="002C0C09"/>
    <w:rsid w:val="002C0D7A"/>
    <w:rsid w:val="002C1430"/>
    <w:rsid w:val="002C1A03"/>
    <w:rsid w:val="002C4281"/>
    <w:rsid w:val="002C6C83"/>
    <w:rsid w:val="002C7E59"/>
    <w:rsid w:val="002D000B"/>
    <w:rsid w:val="002D2CCC"/>
    <w:rsid w:val="002D41AA"/>
    <w:rsid w:val="002D4DBD"/>
    <w:rsid w:val="002D4F2E"/>
    <w:rsid w:val="002D5094"/>
    <w:rsid w:val="002D5F36"/>
    <w:rsid w:val="002D6DF2"/>
    <w:rsid w:val="002D7992"/>
    <w:rsid w:val="002E1EDB"/>
    <w:rsid w:val="002E20FE"/>
    <w:rsid w:val="002E33D1"/>
    <w:rsid w:val="002E40BB"/>
    <w:rsid w:val="002E52CD"/>
    <w:rsid w:val="002E5577"/>
    <w:rsid w:val="002E5E68"/>
    <w:rsid w:val="002E61AC"/>
    <w:rsid w:val="002E6219"/>
    <w:rsid w:val="002E6361"/>
    <w:rsid w:val="002E6E79"/>
    <w:rsid w:val="002E7368"/>
    <w:rsid w:val="002F149B"/>
    <w:rsid w:val="002F1BFC"/>
    <w:rsid w:val="002F2E7A"/>
    <w:rsid w:val="002F3528"/>
    <w:rsid w:val="002F385C"/>
    <w:rsid w:val="002F547B"/>
    <w:rsid w:val="002F69F5"/>
    <w:rsid w:val="003007C9"/>
    <w:rsid w:val="00300858"/>
    <w:rsid w:val="00300AAD"/>
    <w:rsid w:val="00300DBB"/>
    <w:rsid w:val="00301281"/>
    <w:rsid w:val="0030186D"/>
    <w:rsid w:val="00301A2E"/>
    <w:rsid w:val="00302402"/>
    <w:rsid w:val="00302424"/>
    <w:rsid w:val="00302817"/>
    <w:rsid w:val="003028E8"/>
    <w:rsid w:val="00302A77"/>
    <w:rsid w:val="00302F00"/>
    <w:rsid w:val="00302F07"/>
    <w:rsid w:val="0030428D"/>
    <w:rsid w:val="003055D1"/>
    <w:rsid w:val="0030599E"/>
    <w:rsid w:val="00305C0F"/>
    <w:rsid w:val="00305F75"/>
    <w:rsid w:val="00306D9C"/>
    <w:rsid w:val="003101FA"/>
    <w:rsid w:val="003105B7"/>
    <w:rsid w:val="00314796"/>
    <w:rsid w:val="00317BE0"/>
    <w:rsid w:val="00317D24"/>
    <w:rsid w:val="0032050A"/>
    <w:rsid w:val="00320B95"/>
    <w:rsid w:val="00321296"/>
    <w:rsid w:val="0032250A"/>
    <w:rsid w:val="00322D35"/>
    <w:rsid w:val="00323166"/>
    <w:rsid w:val="0032383E"/>
    <w:rsid w:val="00323927"/>
    <w:rsid w:val="003247B0"/>
    <w:rsid w:val="00324B3F"/>
    <w:rsid w:val="003274F8"/>
    <w:rsid w:val="003300A0"/>
    <w:rsid w:val="003301AA"/>
    <w:rsid w:val="00331456"/>
    <w:rsid w:val="00331F1A"/>
    <w:rsid w:val="003326EA"/>
    <w:rsid w:val="00332860"/>
    <w:rsid w:val="00333ADA"/>
    <w:rsid w:val="00333E0D"/>
    <w:rsid w:val="00334626"/>
    <w:rsid w:val="003357F8"/>
    <w:rsid w:val="00335B42"/>
    <w:rsid w:val="00337EA4"/>
    <w:rsid w:val="00340043"/>
    <w:rsid w:val="00341491"/>
    <w:rsid w:val="0034216C"/>
    <w:rsid w:val="0034224B"/>
    <w:rsid w:val="00342274"/>
    <w:rsid w:val="003428C6"/>
    <w:rsid w:val="00344184"/>
    <w:rsid w:val="00346AEE"/>
    <w:rsid w:val="00346C75"/>
    <w:rsid w:val="0034704C"/>
    <w:rsid w:val="003473F7"/>
    <w:rsid w:val="00347570"/>
    <w:rsid w:val="003505E6"/>
    <w:rsid w:val="00351405"/>
    <w:rsid w:val="003519F7"/>
    <w:rsid w:val="00354825"/>
    <w:rsid w:val="00360277"/>
    <w:rsid w:val="00361141"/>
    <w:rsid w:val="00361268"/>
    <w:rsid w:val="0036191F"/>
    <w:rsid w:val="0036331B"/>
    <w:rsid w:val="003635D1"/>
    <w:rsid w:val="003637A7"/>
    <w:rsid w:val="003700E7"/>
    <w:rsid w:val="00370A4C"/>
    <w:rsid w:val="00372963"/>
    <w:rsid w:val="00373103"/>
    <w:rsid w:val="0037345B"/>
    <w:rsid w:val="00373D3C"/>
    <w:rsid w:val="00375D61"/>
    <w:rsid w:val="003765BC"/>
    <w:rsid w:val="0037726D"/>
    <w:rsid w:val="0037736F"/>
    <w:rsid w:val="00380898"/>
    <w:rsid w:val="00380F01"/>
    <w:rsid w:val="003814AE"/>
    <w:rsid w:val="003824E8"/>
    <w:rsid w:val="00384056"/>
    <w:rsid w:val="003861C8"/>
    <w:rsid w:val="003872EA"/>
    <w:rsid w:val="003876CD"/>
    <w:rsid w:val="00387F42"/>
    <w:rsid w:val="003909CB"/>
    <w:rsid w:val="00390E4D"/>
    <w:rsid w:val="00391163"/>
    <w:rsid w:val="00391489"/>
    <w:rsid w:val="003918BF"/>
    <w:rsid w:val="00392471"/>
    <w:rsid w:val="00392924"/>
    <w:rsid w:val="003930C1"/>
    <w:rsid w:val="003946D4"/>
    <w:rsid w:val="00394E30"/>
    <w:rsid w:val="00395B6B"/>
    <w:rsid w:val="00396298"/>
    <w:rsid w:val="0039675E"/>
    <w:rsid w:val="003A0420"/>
    <w:rsid w:val="003A0805"/>
    <w:rsid w:val="003A1471"/>
    <w:rsid w:val="003A27AC"/>
    <w:rsid w:val="003A4549"/>
    <w:rsid w:val="003A458B"/>
    <w:rsid w:val="003A4740"/>
    <w:rsid w:val="003A5B81"/>
    <w:rsid w:val="003A780A"/>
    <w:rsid w:val="003A7BD8"/>
    <w:rsid w:val="003B0DEF"/>
    <w:rsid w:val="003B0E03"/>
    <w:rsid w:val="003B1C2E"/>
    <w:rsid w:val="003B2088"/>
    <w:rsid w:val="003B2271"/>
    <w:rsid w:val="003B253D"/>
    <w:rsid w:val="003B29B7"/>
    <w:rsid w:val="003B5D7D"/>
    <w:rsid w:val="003B6AFB"/>
    <w:rsid w:val="003C1704"/>
    <w:rsid w:val="003C1BF6"/>
    <w:rsid w:val="003C26EE"/>
    <w:rsid w:val="003C29B7"/>
    <w:rsid w:val="003C3DD5"/>
    <w:rsid w:val="003C4665"/>
    <w:rsid w:val="003C54F8"/>
    <w:rsid w:val="003C5705"/>
    <w:rsid w:val="003C6279"/>
    <w:rsid w:val="003C6938"/>
    <w:rsid w:val="003D0610"/>
    <w:rsid w:val="003D27D0"/>
    <w:rsid w:val="003D315B"/>
    <w:rsid w:val="003D7304"/>
    <w:rsid w:val="003D7411"/>
    <w:rsid w:val="003D7E4D"/>
    <w:rsid w:val="003E01FC"/>
    <w:rsid w:val="003E2465"/>
    <w:rsid w:val="003E2AC1"/>
    <w:rsid w:val="003E33CC"/>
    <w:rsid w:val="003E346A"/>
    <w:rsid w:val="003E393D"/>
    <w:rsid w:val="003E3B3F"/>
    <w:rsid w:val="003E438E"/>
    <w:rsid w:val="003E4DE9"/>
    <w:rsid w:val="003E6789"/>
    <w:rsid w:val="003E67BC"/>
    <w:rsid w:val="003E686C"/>
    <w:rsid w:val="003E78C1"/>
    <w:rsid w:val="003F1B21"/>
    <w:rsid w:val="003F271A"/>
    <w:rsid w:val="003F46D0"/>
    <w:rsid w:val="003F5740"/>
    <w:rsid w:val="003F591C"/>
    <w:rsid w:val="003F7B5E"/>
    <w:rsid w:val="003F7BA5"/>
    <w:rsid w:val="0040161E"/>
    <w:rsid w:val="00401C2C"/>
    <w:rsid w:val="004020EA"/>
    <w:rsid w:val="00403237"/>
    <w:rsid w:val="0040383B"/>
    <w:rsid w:val="00404050"/>
    <w:rsid w:val="00404839"/>
    <w:rsid w:val="00405518"/>
    <w:rsid w:val="00406262"/>
    <w:rsid w:val="004068D8"/>
    <w:rsid w:val="004073C2"/>
    <w:rsid w:val="00407521"/>
    <w:rsid w:val="004105F2"/>
    <w:rsid w:val="00410C8D"/>
    <w:rsid w:val="00411608"/>
    <w:rsid w:val="0041191A"/>
    <w:rsid w:val="00412238"/>
    <w:rsid w:val="004136A1"/>
    <w:rsid w:val="00414A5A"/>
    <w:rsid w:val="00416818"/>
    <w:rsid w:val="004174B9"/>
    <w:rsid w:val="00417951"/>
    <w:rsid w:val="00417A6E"/>
    <w:rsid w:val="0042132E"/>
    <w:rsid w:val="00421B3A"/>
    <w:rsid w:val="00422BAC"/>
    <w:rsid w:val="004231F9"/>
    <w:rsid w:val="00423ACE"/>
    <w:rsid w:val="00423C58"/>
    <w:rsid w:val="00423E15"/>
    <w:rsid w:val="00424FF4"/>
    <w:rsid w:val="00425637"/>
    <w:rsid w:val="004259E4"/>
    <w:rsid w:val="0042679F"/>
    <w:rsid w:val="00426D17"/>
    <w:rsid w:val="00430C84"/>
    <w:rsid w:val="00431400"/>
    <w:rsid w:val="0043185F"/>
    <w:rsid w:val="00432B45"/>
    <w:rsid w:val="00433D9A"/>
    <w:rsid w:val="00434FB5"/>
    <w:rsid w:val="0043743D"/>
    <w:rsid w:val="00441F3B"/>
    <w:rsid w:val="00442947"/>
    <w:rsid w:val="00442DCF"/>
    <w:rsid w:val="00443558"/>
    <w:rsid w:val="00443BD3"/>
    <w:rsid w:val="00443D98"/>
    <w:rsid w:val="00444A63"/>
    <w:rsid w:val="0044610C"/>
    <w:rsid w:val="004463A9"/>
    <w:rsid w:val="004465B6"/>
    <w:rsid w:val="00446B33"/>
    <w:rsid w:val="00447B69"/>
    <w:rsid w:val="00447FE2"/>
    <w:rsid w:val="00452BE8"/>
    <w:rsid w:val="0045338E"/>
    <w:rsid w:val="0045460B"/>
    <w:rsid w:val="004550BE"/>
    <w:rsid w:val="004557CB"/>
    <w:rsid w:val="00455909"/>
    <w:rsid w:val="00455A7B"/>
    <w:rsid w:val="00455D21"/>
    <w:rsid w:val="00457B33"/>
    <w:rsid w:val="00461682"/>
    <w:rsid w:val="00461892"/>
    <w:rsid w:val="00462504"/>
    <w:rsid w:val="004629DC"/>
    <w:rsid w:val="004639B6"/>
    <w:rsid w:val="00465421"/>
    <w:rsid w:val="0046697A"/>
    <w:rsid w:val="00466ED4"/>
    <w:rsid w:val="00467B40"/>
    <w:rsid w:val="00470316"/>
    <w:rsid w:val="004719FD"/>
    <w:rsid w:val="00472B95"/>
    <w:rsid w:val="00473184"/>
    <w:rsid w:val="00474B87"/>
    <w:rsid w:val="00474CEB"/>
    <w:rsid w:val="00474FE2"/>
    <w:rsid w:val="00475579"/>
    <w:rsid w:val="00475677"/>
    <w:rsid w:val="00475B43"/>
    <w:rsid w:val="00476E23"/>
    <w:rsid w:val="0048265F"/>
    <w:rsid w:val="0048358A"/>
    <w:rsid w:val="00486AAC"/>
    <w:rsid w:val="0048784D"/>
    <w:rsid w:val="0048795A"/>
    <w:rsid w:val="00490C18"/>
    <w:rsid w:val="0049222F"/>
    <w:rsid w:val="004939D3"/>
    <w:rsid w:val="0049452A"/>
    <w:rsid w:val="00494E8E"/>
    <w:rsid w:val="00495B24"/>
    <w:rsid w:val="00496691"/>
    <w:rsid w:val="004A0424"/>
    <w:rsid w:val="004A12BA"/>
    <w:rsid w:val="004A3A83"/>
    <w:rsid w:val="004A5BB3"/>
    <w:rsid w:val="004A639F"/>
    <w:rsid w:val="004A6BF9"/>
    <w:rsid w:val="004A6CAE"/>
    <w:rsid w:val="004A6E29"/>
    <w:rsid w:val="004A6F6E"/>
    <w:rsid w:val="004A70A8"/>
    <w:rsid w:val="004A75B7"/>
    <w:rsid w:val="004B0D4A"/>
    <w:rsid w:val="004B2A4A"/>
    <w:rsid w:val="004B3C71"/>
    <w:rsid w:val="004B423B"/>
    <w:rsid w:val="004B425A"/>
    <w:rsid w:val="004B4E63"/>
    <w:rsid w:val="004B6795"/>
    <w:rsid w:val="004B788A"/>
    <w:rsid w:val="004C08BF"/>
    <w:rsid w:val="004C1CB4"/>
    <w:rsid w:val="004C2E0E"/>
    <w:rsid w:val="004C33C4"/>
    <w:rsid w:val="004C6314"/>
    <w:rsid w:val="004C637A"/>
    <w:rsid w:val="004C748F"/>
    <w:rsid w:val="004C7619"/>
    <w:rsid w:val="004D0494"/>
    <w:rsid w:val="004D0E7F"/>
    <w:rsid w:val="004D263E"/>
    <w:rsid w:val="004D32C8"/>
    <w:rsid w:val="004D33FB"/>
    <w:rsid w:val="004D3E38"/>
    <w:rsid w:val="004D705C"/>
    <w:rsid w:val="004D7FDA"/>
    <w:rsid w:val="004E0F01"/>
    <w:rsid w:val="004E12D7"/>
    <w:rsid w:val="004E4308"/>
    <w:rsid w:val="004E5CF9"/>
    <w:rsid w:val="004E61F0"/>
    <w:rsid w:val="004E7656"/>
    <w:rsid w:val="004F08E7"/>
    <w:rsid w:val="004F1619"/>
    <w:rsid w:val="004F1FA2"/>
    <w:rsid w:val="004F2D89"/>
    <w:rsid w:val="004F31C2"/>
    <w:rsid w:val="004F33BF"/>
    <w:rsid w:val="004F3436"/>
    <w:rsid w:val="004F395D"/>
    <w:rsid w:val="004F4DE0"/>
    <w:rsid w:val="004F562A"/>
    <w:rsid w:val="004F5914"/>
    <w:rsid w:val="004F5BA2"/>
    <w:rsid w:val="004F5F63"/>
    <w:rsid w:val="0050067D"/>
    <w:rsid w:val="00502D1B"/>
    <w:rsid w:val="005036A1"/>
    <w:rsid w:val="00505393"/>
    <w:rsid w:val="005054A1"/>
    <w:rsid w:val="0050620B"/>
    <w:rsid w:val="005125EF"/>
    <w:rsid w:val="00512B68"/>
    <w:rsid w:val="00513C53"/>
    <w:rsid w:val="0051441B"/>
    <w:rsid w:val="00514765"/>
    <w:rsid w:val="00515571"/>
    <w:rsid w:val="0051627A"/>
    <w:rsid w:val="0051627D"/>
    <w:rsid w:val="00516502"/>
    <w:rsid w:val="0051704B"/>
    <w:rsid w:val="005173D5"/>
    <w:rsid w:val="0052118F"/>
    <w:rsid w:val="005216FB"/>
    <w:rsid w:val="005220D4"/>
    <w:rsid w:val="005225AE"/>
    <w:rsid w:val="00523430"/>
    <w:rsid w:val="0052388A"/>
    <w:rsid w:val="00524718"/>
    <w:rsid w:val="00524EDD"/>
    <w:rsid w:val="00525623"/>
    <w:rsid w:val="005264D2"/>
    <w:rsid w:val="00526E6E"/>
    <w:rsid w:val="00527295"/>
    <w:rsid w:val="00527AC6"/>
    <w:rsid w:val="00530463"/>
    <w:rsid w:val="005308EB"/>
    <w:rsid w:val="00531B6E"/>
    <w:rsid w:val="00532115"/>
    <w:rsid w:val="00533186"/>
    <w:rsid w:val="00534A76"/>
    <w:rsid w:val="00536517"/>
    <w:rsid w:val="00537C64"/>
    <w:rsid w:val="00537D44"/>
    <w:rsid w:val="00537F95"/>
    <w:rsid w:val="00541D34"/>
    <w:rsid w:val="00543A43"/>
    <w:rsid w:val="00543BB5"/>
    <w:rsid w:val="00545ACF"/>
    <w:rsid w:val="0054789D"/>
    <w:rsid w:val="00547B69"/>
    <w:rsid w:val="00550450"/>
    <w:rsid w:val="00550593"/>
    <w:rsid w:val="00551754"/>
    <w:rsid w:val="005517C6"/>
    <w:rsid w:val="00551A5D"/>
    <w:rsid w:val="00551DF4"/>
    <w:rsid w:val="00552C7C"/>
    <w:rsid w:val="00555731"/>
    <w:rsid w:val="00555A1F"/>
    <w:rsid w:val="00557BCF"/>
    <w:rsid w:val="00557CC3"/>
    <w:rsid w:val="005602EA"/>
    <w:rsid w:val="00560F44"/>
    <w:rsid w:val="0056122B"/>
    <w:rsid w:val="0056326B"/>
    <w:rsid w:val="005633BF"/>
    <w:rsid w:val="00564D8C"/>
    <w:rsid w:val="005656EC"/>
    <w:rsid w:val="00570BBE"/>
    <w:rsid w:val="00571540"/>
    <w:rsid w:val="00572042"/>
    <w:rsid w:val="005731F1"/>
    <w:rsid w:val="00574D17"/>
    <w:rsid w:val="005758F1"/>
    <w:rsid w:val="00575EE9"/>
    <w:rsid w:val="0058145A"/>
    <w:rsid w:val="00581472"/>
    <w:rsid w:val="005818D4"/>
    <w:rsid w:val="00582FD6"/>
    <w:rsid w:val="0058376C"/>
    <w:rsid w:val="00583EBE"/>
    <w:rsid w:val="00584F2E"/>
    <w:rsid w:val="0058624B"/>
    <w:rsid w:val="00587E2A"/>
    <w:rsid w:val="00590F67"/>
    <w:rsid w:val="005915AF"/>
    <w:rsid w:val="00592C37"/>
    <w:rsid w:val="0059367A"/>
    <w:rsid w:val="0059377B"/>
    <w:rsid w:val="00593D59"/>
    <w:rsid w:val="00595D7F"/>
    <w:rsid w:val="005A085F"/>
    <w:rsid w:val="005A3A68"/>
    <w:rsid w:val="005A3AF4"/>
    <w:rsid w:val="005A41C7"/>
    <w:rsid w:val="005A4DBC"/>
    <w:rsid w:val="005A6D27"/>
    <w:rsid w:val="005A7184"/>
    <w:rsid w:val="005B114B"/>
    <w:rsid w:val="005B14BB"/>
    <w:rsid w:val="005B6902"/>
    <w:rsid w:val="005B7604"/>
    <w:rsid w:val="005B76A3"/>
    <w:rsid w:val="005B7A0D"/>
    <w:rsid w:val="005C0DCD"/>
    <w:rsid w:val="005C139A"/>
    <w:rsid w:val="005C1CD4"/>
    <w:rsid w:val="005C3046"/>
    <w:rsid w:val="005C36FE"/>
    <w:rsid w:val="005C4008"/>
    <w:rsid w:val="005C4033"/>
    <w:rsid w:val="005C5ED5"/>
    <w:rsid w:val="005C665F"/>
    <w:rsid w:val="005D07D4"/>
    <w:rsid w:val="005D0C08"/>
    <w:rsid w:val="005D0CFE"/>
    <w:rsid w:val="005D102D"/>
    <w:rsid w:val="005D28A5"/>
    <w:rsid w:val="005D3783"/>
    <w:rsid w:val="005D4C50"/>
    <w:rsid w:val="005D56DA"/>
    <w:rsid w:val="005D5922"/>
    <w:rsid w:val="005D6443"/>
    <w:rsid w:val="005D6641"/>
    <w:rsid w:val="005D6CDB"/>
    <w:rsid w:val="005D74E6"/>
    <w:rsid w:val="005D7AF0"/>
    <w:rsid w:val="005D7D1C"/>
    <w:rsid w:val="005E09DC"/>
    <w:rsid w:val="005E1B24"/>
    <w:rsid w:val="005E2248"/>
    <w:rsid w:val="005E288A"/>
    <w:rsid w:val="005E386E"/>
    <w:rsid w:val="005E3D8F"/>
    <w:rsid w:val="005E52B5"/>
    <w:rsid w:val="005E5500"/>
    <w:rsid w:val="005E5D0D"/>
    <w:rsid w:val="005E5E8D"/>
    <w:rsid w:val="005E5EA4"/>
    <w:rsid w:val="005E6A2A"/>
    <w:rsid w:val="005E76A5"/>
    <w:rsid w:val="005F1112"/>
    <w:rsid w:val="005F1B72"/>
    <w:rsid w:val="00600700"/>
    <w:rsid w:val="006008A4"/>
    <w:rsid w:val="00601065"/>
    <w:rsid w:val="00601472"/>
    <w:rsid w:val="0060405C"/>
    <w:rsid w:val="00604D8F"/>
    <w:rsid w:val="00604FC4"/>
    <w:rsid w:val="00605C69"/>
    <w:rsid w:val="00605C9D"/>
    <w:rsid w:val="006069D0"/>
    <w:rsid w:val="00607012"/>
    <w:rsid w:val="00610D73"/>
    <w:rsid w:val="00610F74"/>
    <w:rsid w:val="00612F58"/>
    <w:rsid w:val="00613165"/>
    <w:rsid w:val="00614077"/>
    <w:rsid w:val="00614AAA"/>
    <w:rsid w:val="00615381"/>
    <w:rsid w:val="006157C0"/>
    <w:rsid w:val="006172BE"/>
    <w:rsid w:val="006216C2"/>
    <w:rsid w:val="00622D43"/>
    <w:rsid w:val="00622D7C"/>
    <w:rsid w:val="00623ABA"/>
    <w:rsid w:val="00623CE4"/>
    <w:rsid w:val="00624348"/>
    <w:rsid w:val="00624DA1"/>
    <w:rsid w:val="00625162"/>
    <w:rsid w:val="00625EF3"/>
    <w:rsid w:val="0062664A"/>
    <w:rsid w:val="006266A4"/>
    <w:rsid w:val="00627979"/>
    <w:rsid w:val="00630056"/>
    <w:rsid w:val="006301B7"/>
    <w:rsid w:val="00630877"/>
    <w:rsid w:val="006311A8"/>
    <w:rsid w:val="00631B85"/>
    <w:rsid w:val="00631BD1"/>
    <w:rsid w:val="00632094"/>
    <w:rsid w:val="00632228"/>
    <w:rsid w:val="006330E7"/>
    <w:rsid w:val="0063389F"/>
    <w:rsid w:val="00633DC0"/>
    <w:rsid w:val="00637809"/>
    <w:rsid w:val="00640159"/>
    <w:rsid w:val="00640907"/>
    <w:rsid w:val="006419F4"/>
    <w:rsid w:val="00641D41"/>
    <w:rsid w:val="00642CCF"/>
    <w:rsid w:val="00643A0D"/>
    <w:rsid w:val="00645080"/>
    <w:rsid w:val="006452C0"/>
    <w:rsid w:val="006463E2"/>
    <w:rsid w:val="00646452"/>
    <w:rsid w:val="00646ED2"/>
    <w:rsid w:val="00650037"/>
    <w:rsid w:val="00651050"/>
    <w:rsid w:val="00651162"/>
    <w:rsid w:val="006524F8"/>
    <w:rsid w:val="0065262E"/>
    <w:rsid w:val="0065307F"/>
    <w:rsid w:val="0065456E"/>
    <w:rsid w:val="00655587"/>
    <w:rsid w:val="006565BF"/>
    <w:rsid w:val="00656A07"/>
    <w:rsid w:val="00656DB8"/>
    <w:rsid w:val="00661BA2"/>
    <w:rsid w:val="00663160"/>
    <w:rsid w:val="006649BC"/>
    <w:rsid w:val="00664A6B"/>
    <w:rsid w:val="006653B6"/>
    <w:rsid w:val="0066553A"/>
    <w:rsid w:val="00665C2F"/>
    <w:rsid w:val="00666E54"/>
    <w:rsid w:val="006675C8"/>
    <w:rsid w:val="00671338"/>
    <w:rsid w:val="00672A7B"/>
    <w:rsid w:val="00674440"/>
    <w:rsid w:val="00674605"/>
    <w:rsid w:val="006777FC"/>
    <w:rsid w:val="00681D2F"/>
    <w:rsid w:val="00681E7A"/>
    <w:rsid w:val="00681FF8"/>
    <w:rsid w:val="006822CC"/>
    <w:rsid w:val="0068239C"/>
    <w:rsid w:val="00682B29"/>
    <w:rsid w:val="006830AC"/>
    <w:rsid w:val="0068387B"/>
    <w:rsid w:val="006847A1"/>
    <w:rsid w:val="00684B81"/>
    <w:rsid w:val="00685E5D"/>
    <w:rsid w:val="0069022A"/>
    <w:rsid w:val="00690BEE"/>
    <w:rsid w:val="00690C59"/>
    <w:rsid w:val="00690EF3"/>
    <w:rsid w:val="00691741"/>
    <w:rsid w:val="0069377E"/>
    <w:rsid w:val="006937F3"/>
    <w:rsid w:val="00694A45"/>
    <w:rsid w:val="0069531D"/>
    <w:rsid w:val="00696244"/>
    <w:rsid w:val="00696A57"/>
    <w:rsid w:val="00696DAD"/>
    <w:rsid w:val="006A1D2F"/>
    <w:rsid w:val="006A2BA7"/>
    <w:rsid w:val="006A4175"/>
    <w:rsid w:val="006A5779"/>
    <w:rsid w:val="006A5D0C"/>
    <w:rsid w:val="006A5EE3"/>
    <w:rsid w:val="006A6A04"/>
    <w:rsid w:val="006A6F47"/>
    <w:rsid w:val="006B0CED"/>
    <w:rsid w:val="006B0DA3"/>
    <w:rsid w:val="006B1A55"/>
    <w:rsid w:val="006B2C96"/>
    <w:rsid w:val="006B2E3F"/>
    <w:rsid w:val="006B3EB7"/>
    <w:rsid w:val="006B52DF"/>
    <w:rsid w:val="006B5616"/>
    <w:rsid w:val="006B5939"/>
    <w:rsid w:val="006B6219"/>
    <w:rsid w:val="006B63BA"/>
    <w:rsid w:val="006B64A5"/>
    <w:rsid w:val="006B65D7"/>
    <w:rsid w:val="006B6D05"/>
    <w:rsid w:val="006B7F5D"/>
    <w:rsid w:val="006C0CB6"/>
    <w:rsid w:val="006C135A"/>
    <w:rsid w:val="006C2880"/>
    <w:rsid w:val="006C32D2"/>
    <w:rsid w:val="006C3DC4"/>
    <w:rsid w:val="006C492E"/>
    <w:rsid w:val="006C498F"/>
    <w:rsid w:val="006C4FD0"/>
    <w:rsid w:val="006C4FF0"/>
    <w:rsid w:val="006C6344"/>
    <w:rsid w:val="006C68FE"/>
    <w:rsid w:val="006D0E4A"/>
    <w:rsid w:val="006D1D21"/>
    <w:rsid w:val="006D23FB"/>
    <w:rsid w:val="006D2406"/>
    <w:rsid w:val="006D3890"/>
    <w:rsid w:val="006D485A"/>
    <w:rsid w:val="006D5AC2"/>
    <w:rsid w:val="006D6905"/>
    <w:rsid w:val="006D6A13"/>
    <w:rsid w:val="006D6E4E"/>
    <w:rsid w:val="006D7034"/>
    <w:rsid w:val="006D7E76"/>
    <w:rsid w:val="006E0516"/>
    <w:rsid w:val="006E270C"/>
    <w:rsid w:val="006E2ABC"/>
    <w:rsid w:val="006E3EB9"/>
    <w:rsid w:val="006E4936"/>
    <w:rsid w:val="006E579E"/>
    <w:rsid w:val="006E6814"/>
    <w:rsid w:val="006E7D55"/>
    <w:rsid w:val="006F005C"/>
    <w:rsid w:val="006F02A3"/>
    <w:rsid w:val="006F11FB"/>
    <w:rsid w:val="006F1B8A"/>
    <w:rsid w:val="006F22E4"/>
    <w:rsid w:val="006F2E0D"/>
    <w:rsid w:val="006F3E91"/>
    <w:rsid w:val="006F439C"/>
    <w:rsid w:val="006F50ED"/>
    <w:rsid w:val="006F55DF"/>
    <w:rsid w:val="006F5A21"/>
    <w:rsid w:val="006F5B86"/>
    <w:rsid w:val="006F621D"/>
    <w:rsid w:val="006F715D"/>
    <w:rsid w:val="006F78C1"/>
    <w:rsid w:val="006F7F98"/>
    <w:rsid w:val="0070046A"/>
    <w:rsid w:val="0070089C"/>
    <w:rsid w:val="00701664"/>
    <w:rsid w:val="007022D4"/>
    <w:rsid w:val="00702D84"/>
    <w:rsid w:val="00703544"/>
    <w:rsid w:val="00703831"/>
    <w:rsid w:val="0070673F"/>
    <w:rsid w:val="00707267"/>
    <w:rsid w:val="00711830"/>
    <w:rsid w:val="00711A49"/>
    <w:rsid w:val="0071399F"/>
    <w:rsid w:val="00716050"/>
    <w:rsid w:val="00720AA5"/>
    <w:rsid w:val="00720BAE"/>
    <w:rsid w:val="00721F28"/>
    <w:rsid w:val="00725285"/>
    <w:rsid w:val="00726210"/>
    <w:rsid w:val="007300B0"/>
    <w:rsid w:val="007309DF"/>
    <w:rsid w:val="00732D07"/>
    <w:rsid w:val="00733D2F"/>
    <w:rsid w:val="00736B90"/>
    <w:rsid w:val="00736F08"/>
    <w:rsid w:val="0073771B"/>
    <w:rsid w:val="00741154"/>
    <w:rsid w:val="0074254C"/>
    <w:rsid w:val="00742562"/>
    <w:rsid w:val="00742D98"/>
    <w:rsid w:val="00744B63"/>
    <w:rsid w:val="00745C1C"/>
    <w:rsid w:val="00745C3F"/>
    <w:rsid w:val="00745D3B"/>
    <w:rsid w:val="00745F35"/>
    <w:rsid w:val="0074732C"/>
    <w:rsid w:val="007475CC"/>
    <w:rsid w:val="00750D79"/>
    <w:rsid w:val="00752D53"/>
    <w:rsid w:val="00753B7E"/>
    <w:rsid w:val="0075594C"/>
    <w:rsid w:val="00755A69"/>
    <w:rsid w:val="00756DC7"/>
    <w:rsid w:val="00761A9B"/>
    <w:rsid w:val="00762698"/>
    <w:rsid w:val="00762FD3"/>
    <w:rsid w:val="007638A9"/>
    <w:rsid w:val="00763BED"/>
    <w:rsid w:val="00763C1A"/>
    <w:rsid w:val="00764201"/>
    <w:rsid w:val="0076492C"/>
    <w:rsid w:val="00764A74"/>
    <w:rsid w:val="00764E73"/>
    <w:rsid w:val="00770586"/>
    <w:rsid w:val="00770F52"/>
    <w:rsid w:val="00771826"/>
    <w:rsid w:val="0077203F"/>
    <w:rsid w:val="007723C1"/>
    <w:rsid w:val="00773A72"/>
    <w:rsid w:val="0077403F"/>
    <w:rsid w:val="00774A0A"/>
    <w:rsid w:val="00774A18"/>
    <w:rsid w:val="00775740"/>
    <w:rsid w:val="00775E85"/>
    <w:rsid w:val="00776FE2"/>
    <w:rsid w:val="0078038B"/>
    <w:rsid w:val="00780403"/>
    <w:rsid w:val="0078041B"/>
    <w:rsid w:val="00780EEB"/>
    <w:rsid w:val="00783213"/>
    <w:rsid w:val="0078372C"/>
    <w:rsid w:val="00785D45"/>
    <w:rsid w:val="007860AF"/>
    <w:rsid w:val="0078646C"/>
    <w:rsid w:val="00787D05"/>
    <w:rsid w:val="007937D5"/>
    <w:rsid w:val="00793B67"/>
    <w:rsid w:val="007940A9"/>
    <w:rsid w:val="007942BB"/>
    <w:rsid w:val="00794B27"/>
    <w:rsid w:val="00795149"/>
    <w:rsid w:val="00795535"/>
    <w:rsid w:val="00795811"/>
    <w:rsid w:val="00795B08"/>
    <w:rsid w:val="007960A7"/>
    <w:rsid w:val="007A019E"/>
    <w:rsid w:val="007A1A00"/>
    <w:rsid w:val="007A2887"/>
    <w:rsid w:val="007A6B30"/>
    <w:rsid w:val="007B0F17"/>
    <w:rsid w:val="007B2631"/>
    <w:rsid w:val="007B285B"/>
    <w:rsid w:val="007B35DC"/>
    <w:rsid w:val="007B5B0F"/>
    <w:rsid w:val="007B61A6"/>
    <w:rsid w:val="007B7AB7"/>
    <w:rsid w:val="007C19EE"/>
    <w:rsid w:val="007C2000"/>
    <w:rsid w:val="007C309B"/>
    <w:rsid w:val="007C3B1E"/>
    <w:rsid w:val="007C68C5"/>
    <w:rsid w:val="007C70CB"/>
    <w:rsid w:val="007D0239"/>
    <w:rsid w:val="007D0EEA"/>
    <w:rsid w:val="007D14A4"/>
    <w:rsid w:val="007D2E55"/>
    <w:rsid w:val="007D41EB"/>
    <w:rsid w:val="007D4F23"/>
    <w:rsid w:val="007D5724"/>
    <w:rsid w:val="007E00CF"/>
    <w:rsid w:val="007E03CD"/>
    <w:rsid w:val="007E0804"/>
    <w:rsid w:val="007E3186"/>
    <w:rsid w:val="007E337B"/>
    <w:rsid w:val="007E3784"/>
    <w:rsid w:val="007E4675"/>
    <w:rsid w:val="007E67C8"/>
    <w:rsid w:val="007E79F8"/>
    <w:rsid w:val="007E7CB3"/>
    <w:rsid w:val="007E7EFF"/>
    <w:rsid w:val="007F14D6"/>
    <w:rsid w:val="007F1530"/>
    <w:rsid w:val="007F16B8"/>
    <w:rsid w:val="007F1DDC"/>
    <w:rsid w:val="007F1F31"/>
    <w:rsid w:val="007F30A3"/>
    <w:rsid w:val="007F3462"/>
    <w:rsid w:val="007F4102"/>
    <w:rsid w:val="007F5A4E"/>
    <w:rsid w:val="007F5BA5"/>
    <w:rsid w:val="007F5E68"/>
    <w:rsid w:val="007F637D"/>
    <w:rsid w:val="007F7703"/>
    <w:rsid w:val="00801BCD"/>
    <w:rsid w:val="00801BFE"/>
    <w:rsid w:val="00801EAE"/>
    <w:rsid w:val="00801F73"/>
    <w:rsid w:val="00802EC6"/>
    <w:rsid w:val="00802FC7"/>
    <w:rsid w:val="00804576"/>
    <w:rsid w:val="00805D30"/>
    <w:rsid w:val="0080619A"/>
    <w:rsid w:val="00806A9C"/>
    <w:rsid w:val="008070F6"/>
    <w:rsid w:val="00810A65"/>
    <w:rsid w:val="00811F95"/>
    <w:rsid w:val="008122DB"/>
    <w:rsid w:val="00812D2D"/>
    <w:rsid w:val="008133D0"/>
    <w:rsid w:val="00813820"/>
    <w:rsid w:val="00815727"/>
    <w:rsid w:val="00816E00"/>
    <w:rsid w:val="0081796F"/>
    <w:rsid w:val="00821D34"/>
    <w:rsid w:val="00822888"/>
    <w:rsid w:val="008239C8"/>
    <w:rsid w:val="00824BD6"/>
    <w:rsid w:val="00824FA8"/>
    <w:rsid w:val="00825760"/>
    <w:rsid w:val="00826801"/>
    <w:rsid w:val="00827C7A"/>
    <w:rsid w:val="00830D7C"/>
    <w:rsid w:val="00831340"/>
    <w:rsid w:val="00831744"/>
    <w:rsid w:val="008317FC"/>
    <w:rsid w:val="00831E95"/>
    <w:rsid w:val="00834529"/>
    <w:rsid w:val="00835759"/>
    <w:rsid w:val="0084082C"/>
    <w:rsid w:val="00840F46"/>
    <w:rsid w:val="00842A88"/>
    <w:rsid w:val="00845682"/>
    <w:rsid w:val="008459C4"/>
    <w:rsid w:val="00845CD5"/>
    <w:rsid w:val="00846BB9"/>
    <w:rsid w:val="00850382"/>
    <w:rsid w:val="0085103C"/>
    <w:rsid w:val="008518D7"/>
    <w:rsid w:val="00851D8D"/>
    <w:rsid w:val="00851E9A"/>
    <w:rsid w:val="00852ACF"/>
    <w:rsid w:val="008538F8"/>
    <w:rsid w:val="008545A6"/>
    <w:rsid w:val="00854674"/>
    <w:rsid w:val="008547AB"/>
    <w:rsid w:val="00854804"/>
    <w:rsid w:val="00856549"/>
    <w:rsid w:val="00856DAD"/>
    <w:rsid w:val="008619F5"/>
    <w:rsid w:val="00862664"/>
    <w:rsid w:val="00863CEE"/>
    <w:rsid w:val="00864A5C"/>
    <w:rsid w:val="00864DF5"/>
    <w:rsid w:val="0086566E"/>
    <w:rsid w:val="00871841"/>
    <w:rsid w:val="00871B94"/>
    <w:rsid w:val="00874047"/>
    <w:rsid w:val="0087480E"/>
    <w:rsid w:val="00874E1C"/>
    <w:rsid w:val="00877490"/>
    <w:rsid w:val="008775D5"/>
    <w:rsid w:val="00877F92"/>
    <w:rsid w:val="0088025F"/>
    <w:rsid w:val="00883486"/>
    <w:rsid w:val="00883601"/>
    <w:rsid w:val="0088396E"/>
    <w:rsid w:val="0088426F"/>
    <w:rsid w:val="008847C4"/>
    <w:rsid w:val="00887A7A"/>
    <w:rsid w:val="008904E7"/>
    <w:rsid w:val="00890E5E"/>
    <w:rsid w:val="00892FAA"/>
    <w:rsid w:val="00893C5A"/>
    <w:rsid w:val="00894365"/>
    <w:rsid w:val="0089500E"/>
    <w:rsid w:val="008951FB"/>
    <w:rsid w:val="008955FA"/>
    <w:rsid w:val="00896B00"/>
    <w:rsid w:val="008A07E7"/>
    <w:rsid w:val="008A0BAA"/>
    <w:rsid w:val="008A3B1B"/>
    <w:rsid w:val="008A40F2"/>
    <w:rsid w:val="008A493E"/>
    <w:rsid w:val="008A6CF2"/>
    <w:rsid w:val="008B011C"/>
    <w:rsid w:val="008B074C"/>
    <w:rsid w:val="008B10A4"/>
    <w:rsid w:val="008B2540"/>
    <w:rsid w:val="008B328C"/>
    <w:rsid w:val="008B3C7D"/>
    <w:rsid w:val="008B43FC"/>
    <w:rsid w:val="008B57B6"/>
    <w:rsid w:val="008B633D"/>
    <w:rsid w:val="008B7FA5"/>
    <w:rsid w:val="008C09D2"/>
    <w:rsid w:val="008C0DCE"/>
    <w:rsid w:val="008C1632"/>
    <w:rsid w:val="008C183F"/>
    <w:rsid w:val="008C2478"/>
    <w:rsid w:val="008C73ED"/>
    <w:rsid w:val="008D025E"/>
    <w:rsid w:val="008D1267"/>
    <w:rsid w:val="008D38A6"/>
    <w:rsid w:val="008D5996"/>
    <w:rsid w:val="008D6D88"/>
    <w:rsid w:val="008D7697"/>
    <w:rsid w:val="008E08EA"/>
    <w:rsid w:val="008E137F"/>
    <w:rsid w:val="008E156A"/>
    <w:rsid w:val="008E3446"/>
    <w:rsid w:val="008E35CA"/>
    <w:rsid w:val="008E3C41"/>
    <w:rsid w:val="008E3FAC"/>
    <w:rsid w:val="008E4827"/>
    <w:rsid w:val="008E50DB"/>
    <w:rsid w:val="008F3684"/>
    <w:rsid w:val="008F454C"/>
    <w:rsid w:val="008F45B2"/>
    <w:rsid w:val="008F5078"/>
    <w:rsid w:val="008F5EDE"/>
    <w:rsid w:val="008F6079"/>
    <w:rsid w:val="008F72E8"/>
    <w:rsid w:val="008F7833"/>
    <w:rsid w:val="008F78F8"/>
    <w:rsid w:val="00900B0F"/>
    <w:rsid w:val="0090155E"/>
    <w:rsid w:val="0090295A"/>
    <w:rsid w:val="00903365"/>
    <w:rsid w:val="00903A79"/>
    <w:rsid w:val="00911532"/>
    <w:rsid w:val="009117B9"/>
    <w:rsid w:val="00911BB5"/>
    <w:rsid w:val="00911BF5"/>
    <w:rsid w:val="00912845"/>
    <w:rsid w:val="00912BEA"/>
    <w:rsid w:val="00913313"/>
    <w:rsid w:val="009139CC"/>
    <w:rsid w:val="00913F54"/>
    <w:rsid w:val="009161B3"/>
    <w:rsid w:val="009161C1"/>
    <w:rsid w:val="009164C0"/>
    <w:rsid w:val="009178FC"/>
    <w:rsid w:val="009179D8"/>
    <w:rsid w:val="00917FA4"/>
    <w:rsid w:val="009200F0"/>
    <w:rsid w:val="0092141A"/>
    <w:rsid w:val="00921FE9"/>
    <w:rsid w:val="00922F97"/>
    <w:rsid w:val="009239F4"/>
    <w:rsid w:val="00924C7E"/>
    <w:rsid w:val="00924F7A"/>
    <w:rsid w:val="00924F85"/>
    <w:rsid w:val="00925328"/>
    <w:rsid w:val="00926023"/>
    <w:rsid w:val="00927020"/>
    <w:rsid w:val="00927803"/>
    <w:rsid w:val="00927ED1"/>
    <w:rsid w:val="00930B0A"/>
    <w:rsid w:val="00931DA4"/>
    <w:rsid w:val="009361FF"/>
    <w:rsid w:val="0093705A"/>
    <w:rsid w:val="00937BDA"/>
    <w:rsid w:val="009405AB"/>
    <w:rsid w:val="00941C83"/>
    <w:rsid w:val="00943035"/>
    <w:rsid w:val="0094322C"/>
    <w:rsid w:val="00943CED"/>
    <w:rsid w:val="0094410F"/>
    <w:rsid w:val="0094487B"/>
    <w:rsid w:val="009451D3"/>
    <w:rsid w:val="0094663E"/>
    <w:rsid w:val="00946DD5"/>
    <w:rsid w:val="00946E33"/>
    <w:rsid w:val="00947606"/>
    <w:rsid w:val="009476E0"/>
    <w:rsid w:val="00950724"/>
    <w:rsid w:val="00950CAD"/>
    <w:rsid w:val="00951322"/>
    <w:rsid w:val="00952875"/>
    <w:rsid w:val="00955BB3"/>
    <w:rsid w:val="00956031"/>
    <w:rsid w:val="00957BD8"/>
    <w:rsid w:val="00960B51"/>
    <w:rsid w:val="0096107E"/>
    <w:rsid w:val="00961236"/>
    <w:rsid w:val="00961565"/>
    <w:rsid w:val="00963D41"/>
    <w:rsid w:val="00964571"/>
    <w:rsid w:val="009649CB"/>
    <w:rsid w:val="00964C24"/>
    <w:rsid w:val="00965B61"/>
    <w:rsid w:val="00965EE1"/>
    <w:rsid w:val="00966667"/>
    <w:rsid w:val="0097262C"/>
    <w:rsid w:val="00972F19"/>
    <w:rsid w:val="00973F97"/>
    <w:rsid w:val="00974AC5"/>
    <w:rsid w:val="00974DB8"/>
    <w:rsid w:val="00975518"/>
    <w:rsid w:val="0097621D"/>
    <w:rsid w:val="00977CCC"/>
    <w:rsid w:val="00977EF8"/>
    <w:rsid w:val="00981533"/>
    <w:rsid w:val="00983A3C"/>
    <w:rsid w:val="00984039"/>
    <w:rsid w:val="00985041"/>
    <w:rsid w:val="00985415"/>
    <w:rsid w:val="00985C68"/>
    <w:rsid w:val="00987B90"/>
    <w:rsid w:val="0099071C"/>
    <w:rsid w:val="00992958"/>
    <w:rsid w:val="00992AB9"/>
    <w:rsid w:val="00992BB1"/>
    <w:rsid w:val="009940F6"/>
    <w:rsid w:val="0099574C"/>
    <w:rsid w:val="009A09A2"/>
    <w:rsid w:val="009A09C5"/>
    <w:rsid w:val="009A365E"/>
    <w:rsid w:val="009A3C96"/>
    <w:rsid w:val="009A4213"/>
    <w:rsid w:val="009A426E"/>
    <w:rsid w:val="009A4DE6"/>
    <w:rsid w:val="009A5B04"/>
    <w:rsid w:val="009B0C3D"/>
    <w:rsid w:val="009B24CB"/>
    <w:rsid w:val="009B259F"/>
    <w:rsid w:val="009B2707"/>
    <w:rsid w:val="009B3041"/>
    <w:rsid w:val="009B3ADE"/>
    <w:rsid w:val="009B4CE4"/>
    <w:rsid w:val="009B5161"/>
    <w:rsid w:val="009B7944"/>
    <w:rsid w:val="009B7B4B"/>
    <w:rsid w:val="009C07A7"/>
    <w:rsid w:val="009C3A77"/>
    <w:rsid w:val="009C4217"/>
    <w:rsid w:val="009C4570"/>
    <w:rsid w:val="009C4E46"/>
    <w:rsid w:val="009C628A"/>
    <w:rsid w:val="009C6606"/>
    <w:rsid w:val="009C6D51"/>
    <w:rsid w:val="009C7774"/>
    <w:rsid w:val="009D2B93"/>
    <w:rsid w:val="009D32F5"/>
    <w:rsid w:val="009D4101"/>
    <w:rsid w:val="009D41E4"/>
    <w:rsid w:val="009D7A39"/>
    <w:rsid w:val="009D7E69"/>
    <w:rsid w:val="009E0CAD"/>
    <w:rsid w:val="009E1612"/>
    <w:rsid w:val="009E1A9E"/>
    <w:rsid w:val="009E249F"/>
    <w:rsid w:val="009E24E6"/>
    <w:rsid w:val="009E2FC8"/>
    <w:rsid w:val="009E4451"/>
    <w:rsid w:val="009E71F3"/>
    <w:rsid w:val="009F03CE"/>
    <w:rsid w:val="009F04C2"/>
    <w:rsid w:val="009F4EE1"/>
    <w:rsid w:val="009F5D55"/>
    <w:rsid w:val="009F6028"/>
    <w:rsid w:val="009F7AB4"/>
    <w:rsid w:val="00A00A05"/>
    <w:rsid w:val="00A0152D"/>
    <w:rsid w:val="00A02929"/>
    <w:rsid w:val="00A02BF1"/>
    <w:rsid w:val="00A02F2E"/>
    <w:rsid w:val="00A0349F"/>
    <w:rsid w:val="00A04409"/>
    <w:rsid w:val="00A058CB"/>
    <w:rsid w:val="00A0630E"/>
    <w:rsid w:val="00A070FA"/>
    <w:rsid w:val="00A1043E"/>
    <w:rsid w:val="00A14978"/>
    <w:rsid w:val="00A14A69"/>
    <w:rsid w:val="00A1559C"/>
    <w:rsid w:val="00A15B10"/>
    <w:rsid w:val="00A15D1B"/>
    <w:rsid w:val="00A17F69"/>
    <w:rsid w:val="00A209CD"/>
    <w:rsid w:val="00A2166D"/>
    <w:rsid w:val="00A2291D"/>
    <w:rsid w:val="00A24409"/>
    <w:rsid w:val="00A24562"/>
    <w:rsid w:val="00A25C2B"/>
    <w:rsid w:val="00A261BD"/>
    <w:rsid w:val="00A336B9"/>
    <w:rsid w:val="00A33E93"/>
    <w:rsid w:val="00A33F92"/>
    <w:rsid w:val="00A3558F"/>
    <w:rsid w:val="00A35762"/>
    <w:rsid w:val="00A37158"/>
    <w:rsid w:val="00A371E8"/>
    <w:rsid w:val="00A400E6"/>
    <w:rsid w:val="00A403CA"/>
    <w:rsid w:val="00A404D4"/>
    <w:rsid w:val="00A411A3"/>
    <w:rsid w:val="00A420A0"/>
    <w:rsid w:val="00A42465"/>
    <w:rsid w:val="00A43F7E"/>
    <w:rsid w:val="00A44DE7"/>
    <w:rsid w:val="00A45839"/>
    <w:rsid w:val="00A46C41"/>
    <w:rsid w:val="00A46FCF"/>
    <w:rsid w:val="00A474CA"/>
    <w:rsid w:val="00A47878"/>
    <w:rsid w:val="00A50BF5"/>
    <w:rsid w:val="00A50C00"/>
    <w:rsid w:val="00A50FA4"/>
    <w:rsid w:val="00A519CB"/>
    <w:rsid w:val="00A522BF"/>
    <w:rsid w:val="00A5244F"/>
    <w:rsid w:val="00A52DE1"/>
    <w:rsid w:val="00A555F0"/>
    <w:rsid w:val="00A6188E"/>
    <w:rsid w:val="00A6194E"/>
    <w:rsid w:val="00A626AB"/>
    <w:rsid w:val="00A62C9A"/>
    <w:rsid w:val="00A63B1F"/>
    <w:rsid w:val="00A64C25"/>
    <w:rsid w:val="00A654A0"/>
    <w:rsid w:val="00A66A28"/>
    <w:rsid w:val="00A7204B"/>
    <w:rsid w:val="00A7457A"/>
    <w:rsid w:val="00A74D77"/>
    <w:rsid w:val="00A7559A"/>
    <w:rsid w:val="00A75E39"/>
    <w:rsid w:val="00A771A3"/>
    <w:rsid w:val="00A8114A"/>
    <w:rsid w:val="00A817C4"/>
    <w:rsid w:val="00A8209E"/>
    <w:rsid w:val="00A821A5"/>
    <w:rsid w:val="00A849D4"/>
    <w:rsid w:val="00A85A8D"/>
    <w:rsid w:val="00A863F8"/>
    <w:rsid w:val="00A87002"/>
    <w:rsid w:val="00A924C3"/>
    <w:rsid w:val="00A92D1E"/>
    <w:rsid w:val="00A930BF"/>
    <w:rsid w:val="00A93623"/>
    <w:rsid w:val="00A93BDE"/>
    <w:rsid w:val="00A93E0D"/>
    <w:rsid w:val="00A954F4"/>
    <w:rsid w:val="00A95574"/>
    <w:rsid w:val="00A9610F"/>
    <w:rsid w:val="00A9630C"/>
    <w:rsid w:val="00A9670D"/>
    <w:rsid w:val="00AA0167"/>
    <w:rsid w:val="00AA0742"/>
    <w:rsid w:val="00AA1E89"/>
    <w:rsid w:val="00AA1FC0"/>
    <w:rsid w:val="00AA2083"/>
    <w:rsid w:val="00AA27F3"/>
    <w:rsid w:val="00AA30CF"/>
    <w:rsid w:val="00AA311D"/>
    <w:rsid w:val="00AA5054"/>
    <w:rsid w:val="00AA50F3"/>
    <w:rsid w:val="00AA5536"/>
    <w:rsid w:val="00AA5B0A"/>
    <w:rsid w:val="00AA6E79"/>
    <w:rsid w:val="00AA7896"/>
    <w:rsid w:val="00AB0EB3"/>
    <w:rsid w:val="00AB1BEA"/>
    <w:rsid w:val="00AB248B"/>
    <w:rsid w:val="00AB2DB2"/>
    <w:rsid w:val="00AB393F"/>
    <w:rsid w:val="00AB46F8"/>
    <w:rsid w:val="00AB5262"/>
    <w:rsid w:val="00AB5963"/>
    <w:rsid w:val="00AC2CDE"/>
    <w:rsid w:val="00AC3A44"/>
    <w:rsid w:val="00AC5D05"/>
    <w:rsid w:val="00AC5E41"/>
    <w:rsid w:val="00AC655D"/>
    <w:rsid w:val="00AC7E62"/>
    <w:rsid w:val="00AD051D"/>
    <w:rsid w:val="00AD143A"/>
    <w:rsid w:val="00AD3F0C"/>
    <w:rsid w:val="00AD43B1"/>
    <w:rsid w:val="00AD4892"/>
    <w:rsid w:val="00AD4E6F"/>
    <w:rsid w:val="00AE0D4B"/>
    <w:rsid w:val="00AE35EA"/>
    <w:rsid w:val="00AE388D"/>
    <w:rsid w:val="00AE4CC0"/>
    <w:rsid w:val="00AF06EE"/>
    <w:rsid w:val="00AF0852"/>
    <w:rsid w:val="00AF0C5B"/>
    <w:rsid w:val="00AF0F05"/>
    <w:rsid w:val="00AF1117"/>
    <w:rsid w:val="00AF3A36"/>
    <w:rsid w:val="00AF51CA"/>
    <w:rsid w:val="00AF7380"/>
    <w:rsid w:val="00AF7821"/>
    <w:rsid w:val="00AF7982"/>
    <w:rsid w:val="00AF7BA2"/>
    <w:rsid w:val="00AF7DF9"/>
    <w:rsid w:val="00B0096C"/>
    <w:rsid w:val="00B009C3"/>
    <w:rsid w:val="00B026E4"/>
    <w:rsid w:val="00B02B56"/>
    <w:rsid w:val="00B0331F"/>
    <w:rsid w:val="00B0365A"/>
    <w:rsid w:val="00B049DC"/>
    <w:rsid w:val="00B05E8C"/>
    <w:rsid w:val="00B061E6"/>
    <w:rsid w:val="00B0753B"/>
    <w:rsid w:val="00B07BD8"/>
    <w:rsid w:val="00B11D49"/>
    <w:rsid w:val="00B1339E"/>
    <w:rsid w:val="00B13702"/>
    <w:rsid w:val="00B139DB"/>
    <w:rsid w:val="00B2072B"/>
    <w:rsid w:val="00B20CED"/>
    <w:rsid w:val="00B212E4"/>
    <w:rsid w:val="00B230E3"/>
    <w:rsid w:val="00B24A0E"/>
    <w:rsid w:val="00B257E6"/>
    <w:rsid w:val="00B2640B"/>
    <w:rsid w:val="00B265B7"/>
    <w:rsid w:val="00B26A41"/>
    <w:rsid w:val="00B26A5F"/>
    <w:rsid w:val="00B27CC5"/>
    <w:rsid w:val="00B27EB2"/>
    <w:rsid w:val="00B30390"/>
    <w:rsid w:val="00B31307"/>
    <w:rsid w:val="00B318D7"/>
    <w:rsid w:val="00B322D8"/>
    <w:rsid w:val="00B32517"/>
    <w:rsid w:val="00B3337F"/>
    <w:rsid w:val="00B34997"/>
    <w:rsid w:val="00B34BE6"/>
    <w:rsid w:val="00B3584F"/>
    <w:rsid w:val="00B36AE8"/>
    <w:rsid w:val="00B36C8F"/>
    <w:rsid w:val="00B37CDE"/>
    <w:rsid w:val="00B37DB5"/>
    <w:rsid w:val="00B407E6"/>
    <w:rsid w:val="00B408DD"/>
    <w:rsid w:val="00B41E73"/>
    <w:rsid w:val="00B429A5"/>
    <w:rsid w:val="00B439C5"/>
    <w:rsid w:val="00B43D5E"/>
    <w:rsid w:val="00B468C1"/>
    <w:rsid w:val="00B473FB"/>
    <w:rsid w:val="00B47731"/>
    <w:rsid w:val="00B478E4"/>
    <w:rsid w:val="00B47FE2"/>
    <w:rsid w:val="00B502E2"/>
    <w:rsid w:val="00B50A92"/>
    <w:rsid w:val="00B50BB2"/>
    <w:rsid w:val="00B50C8B"/>
    <w:rsid w:val="00B51EA7"/>
    <w:rsid w:val="00B52ECA"/>
    <w:rsid w:val="00B5431C"/>
    <w:rsid w:val="00B55397"/>
    <w:rsid w:val="00B55E96"/>
    <w:rsid w:val="00B55EB8"/>
    <w:rsid w:val="00B57C94"/>
    <w:rsid w:val="00B60891"/>
    <w:rsid w:val="00B61B38"/>
    <w:rsid w:val="00B61B96"/>
    <w:rsid w:val="00B62237"/>
    <w:rsid w:val="00B62FAF"/>
    <w:rsid w:val="00B630AE"/>
    <w:rsid w:val="00B64BB5"/>
    <w:rsid w:val="00B65144"/>
    <w:rsid w:val="00B67184"/>
    <w:rsid w:val="00B71BCA"/>
    <w:rsid w:val="00B71D7F"/>
    <w:rsid w:val="00B72429"/>
    <w:rsid w:val="00B72E94"/>
    <w:rsid w:val="00B72EA2"/>
    <w:rsid w:val="00B75778"/>
    <w:rsid w:val="00B75A1E"/>
    <w:rsid w:val="00B75AF7"/>
    <w:rsid w:val="00B7631B"/>
    <w:rsid w:val="00B76344"/>
    <w:rsid w:val="00B764AE"/>
    <w:rsid w:val="00B774D2"/>
    <w:rsid w:val="00B80D65"/>
    <w:rsid w:val="00B81670"/>
    <w:rsid w:val="00B82243"/>
    <w:rsid w:val="00B8303F"/>
    <w:rsid w:val="00B83EF4"/>
    <w:rsid w:val="00B849BF"/>
    <w:rsid w:val="00B86627"/>
    <w:rsid w:val="00B90E58"/>
    <w:rsid w:val="00B90EC4"/>
    <w:rsid w:val="00B922EF"/>
    <w:rsid w:val="00B923B0"/>
    <w:rsid w:val="00B94A64"/>
    <w:rsid w:val="00B96183"/>
    <w:rsid w:val="00BA03AD"/>
    <w:rsid w:val="00BA0BF1"/>
    <w:rsid w:val="00BA38B7"/>
    <w:rsid w:val="00BA4C77"/>
    <w:rsid w:val="00BA4E2F"/>
    <w:rsid w:val="00BA5073"/>
    <w:rsid w:val="00BA57C5"/>
    <w:rsid w:val="00BA59FF"/>
    <w:rsid w:val="00BA60C8"/>
    <w:rsid w:val="00BA7019"/>
    <w:rsid w:val="00BA75F7"/>
    <w:rsid w:val="00BB0084"/>
    <w:rsid w:val="00BB0C8E"/>
    <w:rsid w:val="00BB1037"/>
    <w:rsid w:val="00BB1361"/>
    <w:rsid w:val="00BB1B85"/>
    <w:rsid w:val="00BB1EA9"/>
    <w:rsid w:val="00BB2794"/>
    <w:rsid w:val="00BB3E04"/>
    <w:rsid w:val="00BB66B1"/>
    <w:rsid w:val="00BB7C2C"/>
    <w:rsid w:val="00BC306A"/>
    <w:rsid w:val="00BC33CD"/>
    <w:rsid w:val="00BC35E9"/>
    <w:rsid w:val="00BC3BBA"/>
    <w:rsid w:val="00BC3CE9"/>
    <w:rsid w:val="00BC4358"/>
    <w:rsid w:val="00BC5973"/>
    <w:rsid w:val="00BC6EBC"/>
    <w:rsid w:val="00BC6EDB"/>
    <w:rsid w:val="00BC7EDF"/>
    <w:rsid w:val="00BD04C1"/>
    <w:rsid w:val="00BD0EC2"/>
    <w:rsid w:val="00BD0F88"/>
    <w:rsid w:val="00BD205F"/>
    <w:rsid w:val="00BD2508"/>
    <w:rsid w:val="00BD2801"/>
    <w:rsid w:val="00BD4175"/>
    <w:rsid w:val="00BD41B7"/>
    <w:rsid w:val="00BD41C6"/>
    <w:rsid w:val="00BD5757"/>
    <w:rsid w:val="00BD7DF7"/>
    <w:rsid w:val="00BE143F"/>
    <w:rsid w:val="00BE144A"/>
    <w:rsid w:val="00BE1A2C"/>
    <w:rsid w:val="00BE1FB4"/>
    <w:rsid w:val="00BE4641"/>
    <w:rsid w:val="00BE505C"/>
    <w:rsid w:val="00BE5C54"/>
    <w:rsid w:val="00BE7148"/>
    <w:rsid w:val="00BE7349"/>
    <w:rsid w:val="00BE7853"/>
    <w:rsid w:val="00BF02A8"/>
    <w:rsid w:val="00BF1CF0"/>
    <w:rsid w:val="00BF2B3C"/>
    <w:rsid w:val="00BF62CA"/>
    <w:rsid w:val="00BF6AB0"/>
    <w:rsid w:val="00C024AD"/>
    <w:rsid w:val="00C03D60"/>
    <w:rsid w:val="00C0452B"/>
    <w:rsid w:val="00C05183"/>
    <w:rsid w:val="00C0580D"/>
    <w:rsid w:val="00C05B1E"/>
    <w:rsid w:val="00C05F97"/>
    <w:rsid w:val="00C060AD"/>
    <w:rsid w:val="00C06C65"/>
    <w:rsid w:val="00C06F7D"/>
    <w:rsid w:val="00C071C7"/>
    <w:rsid w:val="00C074EF"/>
    <w:rsid w:val="00C0777A"/>
    <w:rsid w:val="00C0780F"/>
    <w:rsid w:val="00C07A0F"/>
    <w:rsid w:val="00C102DC"/>
    <w:rsid w:val="00C10E0A"/>
    <w:rsid w:val="00C13950"/>
    <w:rsid w:val="00C14537"/>
    <w:rsid w:val="00C145A8"/>
    <w:rsid w:val="00C155A6"/>
    <w:rsid w:val="00C158C2"/>
    <w:rsid w:val="00C15BBE"/>
    <w:rsid w:val="00C165D6"/>
    <w:rsid w:val="00C2033C"/>
    <w:rsid w:val="00C20643"/>
    <w:rsid w:val="00C20ED7"/>
    <w:rsid w:val="00C2226D"/>
    <w:rsid w:val="00C22743"/>
    <w:rsid w:val="00C24B5F"/>
    <w:rsid w:val="00C25CFB"/>
    <w:rsid w:val="00C26208"/>
    <w:rsid w:val="00C263A8"/>
    <w:rsid w:val="00C2658E"/>
    <w:rsid w:val="00C2682B"/>
    <w:rsid w:val="00C2752B"/>
    <w:rsid w:val="00C27CA8"/>
    <w:rsid w:val="00C30A67"/>
    <w:rsid w:val="00C32F2D"/>
    <w:rsid w:val="00C342DE"/>
    <w:rsid w:val="00C34672"/>
    <w:rsid w:val="00C34866"/>
    <w:rsid w:val="00C35151"/>
    <w:rsid w:val="00C351C1"/>
    <w:rsid w:val="00C357A0"/>
    <w:rsid w:val="00C359C2"/>
    <w:rsid w:val="00C35E31"/>
    <w:rsid w:val="00C3611D"/>
    <w:rsid w:val="00C37B93"/>
    <w:rsid w:val="00C37D91"/>
    <w:rsid w:val="00C40013"/>
    <w:rsid w:val="00C424F5"/>
    <w:rsid w:val="00C43D08"/>
    <w:rsid w:val="00C45440"/>
    <w:rsid w:val="00C4705D"/>
    <w:rsid w:val="00C47854"/>
    <w:rsid w:val="00C50A98"/>
    <w:rsid w:val="00C52917"/>
    <w:rsid w:val="00C54145"/>
    <w:rsid w:val="00C54D62"/>
    <w:rsid w:val="00C552FF"/>
    <w:rsid w:val="00C55633"/>
    <w:rsid w:val="00C55E37"/>
    <w:rsid w:val="00C5791F"/>
    <w:rsid w:val="00C60CB2"/>
    <w:rsid w:val="00C61284"/>
    <w:rsid w:val="00C61C6A"/>
    <w:rsid w:val="00C62CEB"/>
    <w:rsid w:val="00C63937"/>
    <w:rsid w:val="00C63F40"/>
    <w:rsid w:val="00C66C5E"/>
    <w:rsid w:val="00C676D3"/>
    <w:rsid w:val="00C678F2"/>
    <w:rsid w:val="00C72824"/>
    <w:rsid w:val="00C76CEB"/>
    <w:rsid w:val="00C7766B"/>
    <w:rsid w:val="00C820F6"/>
    <w:rsid w:val="00C829E8"/>
    <w:rsid w:val="00C833C7"/>
    <w:rsid w:val="00C840D5"/>
    <w:rsid w:val="00C84973"/>
    <w:rsid w:val="00C84990"/>
    <w:rsid w:val="00C849B6"/>
    <w:rsid w:val="00C862EA"/>
    <w:rsid w:val="00C87C62"/>
    <w:rsid w:val="00C947FA"/>
    <w:rsid w:val="00C95570"/>
    <w:rsid w:val="00C95886"/>
    <w:rsid w:val="00C96450"/>
    <w:rsid w:val="00C9722B"/>
    <w:rsid w:val="00C97B6C"/>
    <w:rsid w:val="00CA0878"/>
    <w:rsid w:val="00CA1A94"/>
    <w:rsid w:val="00CA3CD3"/>
    <w:rsid w:val="00CA405F"/>
    <w:rsid w:val="00CA5951"/>
    <w:rsid w:val="00CA5BEA"/>
    <w:rsid w:val="00CA6940"/>
    <w:rsid w:val="00CA6CDE"/>
    <w:rsid w:val="00CB05BC"/>
    <w:rsid w:val="00CB0667"/>
    <w:rsid w:val="00CB167A"/>
    <w:rsid w:val="00CB2367"/>
    <w:rsid w:val="00CB5624"/>
    <w:rsid w:val="00CB571A"/>
    <w:rsid w:val="00CB5BEF"/>
    <w:rsid w:val="00CB7010"/>
    <w:rsid w:val="00CC19C1"/>
    <w:rsid w:val="00CC1E4F"/>
    <w:rsid w:val="00CC1EF5"/>
    <w:rsid w:val="00CC25AA"/>
    <w:rsid w:val="00CC3639"/>
    <w:rsid w:val="00CC381E"/>
    <w:rsid w:val="00CC4162"/>
    <w:rsid w:val="00CC4931"/>
    <w:rsid w:val="00CC4BAE"/>
    <w:rsid w:val="00CC6859"/>
    <w:rsid w:val="00CC6C9B"/>
    <w:rsid w:val="00CC78EC"/>
    <w:rsid w:val="00CD0586"/>
    <w:rsid w:val="00CD0788"/>
    <w:rsid w:val="00CD14B3"/>
    <w:rsid w:val="00CD1668"/>
    <w:rsid w:val="00CD26E1"/>
    <w:rsid w:val="00CD3D6E"/>
    <w:rsid w:val="00CD480A"/>
    <w:rsid w:val="00CD5075"/>
    <w:rsid w:val="00CD6A70"/>
    <w:rsid w:val="00CE146F"/>
    <w:rsid w:val="00CE151B"/>
    <w:rsid w:val="00CE2856"/>
    <w:rsid w:val="00CE313C"/>
    <w:rsid w:val="00CE4260"/>
    <w:rsid w:val="00CE5F88"/>
    <w:rsid w:val="00CE6113"/>
    <w:rsid w:val="00CE6A6A"/>
    <w:rsid w:val="00CE73EA"/>
    <w:rsid w:val="00CF0CF1"/>
    <w:rsid w:val="00CF10D3"/>
    <w:rsid w:val="00CF283F"/>
    <w:rsid w:val="00CF2A3F"/>
    <w:rsid w:val="00CF3878"/>
    <w:rsid w:val="00CF4934"/>
    <w:rsid w:val="00CF509A"/>
    <w:rsid w:val="00CF6387"/>
    <w:rsid w:val="00CF6929"/>
    <w:rsid w:val="00CF6F36"/>
    <w:rsid w:val="00D002EE"/>
    <w:rsid w:val="00D00506"/>
    <w:rsid w:val="00D015BE"/>
    <w:rsid w:val="00D017A5"/>
    <w:rsid w:val="00D01B9B"/>
    <w:rsid w:val="00D027D9"/>
    <w:rsid w:val="00D04845"/>
    <w:rsid w:val="00D1171C"/>
    <w:rsid w:val="00D11A20"/>
    <w:rsid w:val="00D12AC7"/>
    <w:rsid w:val="00D146C1"/>
    <w:rsid w:val="00D14748"/>
    <w:rsid w:val="00D1536B"/>
    <w:rsid w:val="00D1752A"/>
    <w:rsid w:val="00D1795D"/>
    <w:rsid w:val="00D201A0"/>
    <w:rsid w:val="00D202BA"/>
    <w:rsid w:val="00D21BA4"/>
    <w:rsid w:val="00D24A2A"/>
    <w:rsid w:val="00D2579D"/>
    <w:rsid w:val="00D27463"/>
    <w:rsid w:val="00D27A21"/>
    <w:rsid w:val="00D30343"/>
    <w:rsid w:val="00D30B80"/>
    <w:rsid w:val="00D31281"/>
    <w:rsid w:val="00D31CCB"/>
    <w:rsid w:val="00D33671"/>
    <w:rsid w:val="00D3445D"/>
    <w:rsid w:val="00D3507F"/>
    <w:rsid w:val="00D35A22"/>
    <w:rsid w:val="00D3624E"/>
    <w:rsid w:val="00D4060A"/>
    <w:rsid w:val="00D410A8"/>
    <w:rsid w:val="00D4133B"/>
    <w:rsid w:val="00D42002"/>
    <w:rsid w:val="00D430BF"/>
    <w:rsid w:val="00D44DFA"/>
    <w:rsid w:val="00D468C1"/>
    <w:rsid w:val="00D46BE5"/>
    <w:rsid w:val="00D47A95"/>
    <w:rsid w:val="00D5056E"/>
    <w:rsid w:val="00D505EC"/>
    <w:rsid w:val="00D50960"/>
    <w:rsid w:val="00D51340"/>
    <w:rsid w:val="00D5481E"/>
    <w:rsid w:val="00D55DBD"/>
    <w:rsid w:val="00D577D5"/>
    <w:rsid w:val="00D6018B"/>
    <w:rsid w:val="00D60721"/>
    <w:rsid w:val="00D6085E"/>
    <w:rsid w:val="00D620BD"/>
    <w:rsid w:val="00D64432"/>
    <w:rsid w:val="00D672AB"/>
    <w:rsid w:val="00D67692"/>
    <w:rsid w:val="00D676C9"/>
    <w:rsid w:val="00D67B4F"/>
    <w:rsid w:val="00D67F4C"/>
    <w:rsid w:val="00D71CA5"/>
    <w:rsid w:val="00D72CC9"/>
    <w:rsid w:val="00D73790"/>
    <w:rsid w:val="00D74294"/>
    <w:rsid w:val="00D74781"/>
    <w:rsid w:val="00D74CF4"/>
    <w:rsid w:val="00D755F1"/>
    <w:rsid w:val="00D758C8"/>
    <w:rsid w:val="00D76AAF"/>
    <w:rsid w:val="00D76C7F"/>
    <w:rsid w:val="00D77068"/>
    <w:rsid w:val="00D77AD1"/>
    <w:rsid w:val="00D77ECA"/>
    <w:rsid w:val="00D77F50"/>
    <w:rsid w:val="00D81CE3"/>
    <w:rsid w:val="00D822AF"/>
    <w:rsid w:val="00D83106"/>
    <w:rsid w:val="00D83821"/>
    <w:rsid w:val="00D8390C"/>
    <w:rsid w:val="00D8459F"/>
    <w:rsid w:val="00D84A17"/>
    <w:rsid w:val="00D8647C"/>
    <w:rsid w:val="00D866B1"/>
    <w:rsid w:val="00D87434"/>
    <w:rsid w:val="00D92A13"/>
    <w:rsid w:val="00D93E35"/>
    <w:rsid w:val="00D93E75"/>
    <w:rsid w:val="00D9501E"/>
    <w:rsid w:val="00D961F2"/>
    <w:rsid w:val="00D96263"/>
    <w:rsid w:val="00D96831"/>
    <w:rsid w:val="00DA0E87"/>
    <w:rsid w:val="00DA1214"/>
    <w:rsid w:val="00DA3999"/>
    <w:rsid w:val="00DA458E"/>
    <w:rsid w:val="00DA4CB1"/>
    <w:rsid w:val="00DA5BC8"/>
    <w:rsid w:val="00DA698D"/>
    <w:rsid w:val="00DA6FDA"/>
    <w:rsid w:val="00DA785F"/>
    <w:rsid w:val="00DA7AA3"/>
    <w:rsid w:val="00DB043D"/>
    <w:rsid w:val="00DB0D0D"/>
    <w:rsid w:val="00DB1EE3"/>
    <w:rsid w:val="00DB1F91"/>
    <w:rsid w:val="00DB2966"/>
    <w:rsid w:val="00DB2A00"/>
    <w:rsid w:val="00DB4388"/>
    <w:rsid w:val="00DB4B96"/>
    <w:rsid w:val="00DB5078"/>
    <w:rsid w:val="00DB5398"/>
    <w:rsid w:val="00DB741F"/>
    <w:rsid w:val="00DC1465"/>
    <w:rsid w:val="00DC3F91"/>
    <w:rsid w:val="00DC5468"/>
    <w:rsid w:val="00DC6970"/>
    <w:rsid w:val="00DC7A62"/>
    <w:rsid w:val="00DD151B"/>
    <w:rsid w:val="00DD1729"/>
    <w:rsid w:val="00DD39D7"/>
    <w:rsid w:val="00DD4328"/>
    <w:rsid w:val="00DD5C1F"/>
    <w:rsid w:val="00DD6162"/>
    <w:rsid w:val="00DD66C5"/>
    <w:rsid w:val="00DD7C6D"/>
    <w:rsid w:val="00DE0315"/>
    <w:rsid w:val="00DE1BFB"/>
    <w:rsid w:val="00DE3228"/>
    <w:rsid w:val="00DE3899"/>
    <w:rsid w:val="00DE4843"/>
    <w:rsid w:val="00DE49D6"/>
    <w:rsid w:val="00DE4E0D"/>
    <w:rsid w:val="00DE65DB"/>
    <w:rsid w:val="00DE6677"/>
    <w:rsid w:val="00DE70A7"/>
    <w:rsid w:val="00DE7CB9"/>
    <w:rsid w:val="00DF00E1"/>
    <w:rsid w:val="00DF0236"/>
    <w:rsid w:val="00DF0E71"/>
    <w:rsid w:val="00DF11BD"/>
    <w:rsid w:val="00DF1675"/>
    <w:rsid w:val="00DF22C5"/>
    <w:rsid w:val="00DF2B31"/>
    <w:rsid w:val="00DF3DA6"/>
    <w:rsid w:val="00DF42F3"/>
    <w:rsid w:val="00DF46D5"/>
    <w:rsid w:val="00DF4E87"/>
    <w:rsid w:val="00DF6586"/>
    <w:rsid w:val="00DF6673"/>
    <w:rsid w:val="00DF6C65"/>
    <w:rsid w:val="00E000E5"/>
    <w:rsid w:val="00E00CCE"/>
    <w:rsid w:val="00E00F1B"/>
    <w:rsid w:val="00E016EE"/>
    <w:rsid w:val="00E032EA"/>
    <w:rsid w:val="00E03488"/>
    <w:rsid w:val="00E035A3"/>
    <w:rsid w:val="00E05AAD"/>
    <w:rsid w:val="00E0767F"/>
    <w:rsid w:val="00E11B98"/>
    <w:rsid w:val="00E13155"/>
    <w:rsid w:val="00E13AA4"/>
    <w:rsid w:val="00E13F20"/>
    <w:rsid w:val="00E145EA"/>
    <w:rsid w:val="00E14995"/>
    <w:rsid w:val="00E149F4"/>
    <w:rsid w:val="00E14BBD"/>
    <w:rsid w:val="00E156B4"/>
    <w:rsid w:val="00E24887"/>
    <w:rsid w:val="00E25B03"/>
    <w:rsid w:val="00E30B87"/>
    <w:rsid w:val="00E30D8B"/>
    <w:rsid w:val="00E31B50"/>
    <w:rsid w:val="00E332A8"/>
    <w:rsid w:val="00E338A0"/>
    <w:rsid w:val="00E355E8"/>
    <w:rsid w:val="00E357D6"/>
    <w:rsid w:val="00E36F55"/>
    <w:rsid w:val="00E40BD4"/>
    <w:rsid w:val="00E42979"/>
    <w:rsid w:val="00E42E85"/>
    <w:rsid w:val="00E43434"/>
    <w:rsid w:val="00E4376C"/>
    <w:rsid w:val="00E4567F"/>
    <w:rsid w:val="00E45E27"/>
    <w:rsid w:val="00E464DD"/>
    <w:rsid w:val="00E47812"/>
    <w:rsid w:val="00E50D6B"/>
    <w:rsid w:val="00E51CF6"/>
    <w:rsid w:val="00E549DB"/>
    <w:rsid w:val="00E55D7D"/>
    <w:rsid w:val="00E560E1"/>
    <w:rsid w:val="00E5643E"/>
    <w:rsid w:val="00E56DF6"/>
    <w:rsid w:val="00E57AFC"/>
    <w:rsid w:val="00E6001A"/>
    <w:rsid w:val="00E60A3D"/>
    <w:rsid w:val="00E60D09"/>
    <w:rsid w:val="00E60EAF"/>
    <w:rsid w:val="00E6186F"/>
    <w:rsid w:val="00E6237C"/>
    <w:rsid w:val="00E6254C"/>
    <w:rsid w:val="00E63239"/>
    <w:rsid w:val="00E6507C"/>
    <w:rsid w:val="00E657EB"/>
    <w:rsid w:val="00E6580D"/>
    <w:rsid w:val="00E65B62"/>
    <w:rsid w:val="00E665A3"/>
    <w:rsid w:val="00E718B0"/>
    <w:rsid w:val="00E71A54"/>
    <w:rsid w:val="00E71CC0"/>
    <w:rsid w:val="00E723B9"/>
    <w:rsid w:val="00E727EE"/>
    <w:rsid w:val="00E7280D"/>
    <w:rsid w:val="00E73C83"/>
    <w:rsid w:val="00E74B7E"/>
    <w:rsid w:val="00E75843"/>
    <w:rsid w:val="00E76A46"/>
    <w:rsid w:val="00E76BDE"/>
    <w:rsid w:val="00E7777E"/>
    <w:rsid w:val="00E80EE6"/>
    <w:rsid w:val="00E8276D"/>
    <w:rsid w:val="00E837AF"/>
    <w:rsid w:val="00E838FD"/>
    <w:rsid w:val="00E84F3C"/>
    <w:rsid w:val="00E858E8"/>
    <w:rsid w:val="00E85D0A"/>
    <w:rsid w:val="00E870B7"/>
    <w:rsid w:val="00E92F16"/>
    <w:rsid w:val="00E94986"/>
    <w:rsid w:val="00E95901"/>
    <w:rsid w:val="00E95BFC"/>
    <w:rsid w:val="00EA07A8"/>
    <w:rsid w:val="00EA0BEF"/>
    <w:rsid w:val="00EA0D06"/>
    <w:rsid w:val="00EA2586"/>
    <w:rsid w:val="00EA2B4A"/>
    <w:rsid w:val="00EA2F92"/>
    <w:rsid w:val="00EA3518"/>
    <w:rsid w:val="00EA3653"/>
    <w:rsid w:val="00EA41C0"/>
    <w:rsid w:val="00EA4A8D"/>
    <w:rsid w:val="00EA4CA1"/>
    <w:rsid w:val="00EA5051"/>
    <w:rsid w:val="00EA5898"/>
    <w:rsid w:val="00EA619E"/>
    <w:rsid w:val="00EA63B9"/>
    <w:rsid w:val="00EA7201"/>
    <w:rsid w:val="00EB0080"/>
    <w:rsid w:val="00EB06A7"/>
    <w:rsid w:val="00EB0BBA"/>
    <w:rsid w:val="00EB1382"/>
    <w:rsid w:val="00EB2E31"/>
    <w:rsid w:val="00EB2F0B"/>
    <w:rsid w:val="00EB38FB"/>
    <w:rsid w:val="00EB4045"/>
    <w:rsid w:val="00EB56E7"/>
    <w:rsid w:val="00EB6313"/>
    <w:rsid w:val="00EB7FE8"/>
    <w:rsid w:val="00EC0896"/>
    <w:rsid w:val="00EC747D"/>
    <w:rsid w:val="00EC7ABC"/>
    <w:rsid w:val="00ED2B97"/>
    <w:rsid w:val="00ED3266"/>
    <w:rsid w:val="00ED4149"/>
    <w:rsid w:val="00ED55C8"/>
    <w:rsid w:val="00ED60EC"/>
    <w:rsid w:val="00ED6562"/>
    <w:rsid w:val="00ED78DC"/>
    <w:rsid w:val="00ED7E1A"/>
    <w:rsid w:val="00EE07FA"/>
    <w:rsid w:val="00EE1E76"/>
    <w:rsid w:val="00EE3461"/>
    <w:rsid w:val="00EE4164"/>
    <w:rsid w:val="00EE5A4D"/>
    <w:rsid w:val="00EE608A"/>
    <w:rsid w:val="00EE615F"/>
    <w:rsid w:val="00EE6209"/>
    <w:rsid w:val="00EE62A3"/>
    <w:rsid w:val="00EE7293"/>
    <w:rsid w:val="00EE7EC4"/>
    <w:rsid w:val="00EF04C6"/>
    <w:rsid w:val="00EF101A"/>
    <w:rsid w:val="00EF43B7"/>
    <w:rsid w:val="00EF5223"/>
    <w:rsid w:val="00EF555D"/>
    <w:rsid w:val="00EF74C1"/>
    <w:rsid w:val="00EF7B32"/>
    <w:rsid w:val="00EF7BAE"/>
    <w:rsid w:val="00EF7F24"/>
    <w:rsid w:val="00F00A59"/>
    <w:rsid w:val="00F0284B"/>
    <w:rsid w:val="00F02975"/>
    <w:rsid w:val="00F02E65"/>
    <w:rsid w:val="00F04F20"/>
    <w:rsid w:val="00F04F80"/>
    <w:rsid w:val="00F0514C"/>
    <w:rsid w:val="00F074C5"/>
    <w:rsid w:val="00F123D2"/>
    <w:rsid w:val="00F124D4"/>
    <w:rsid w:val="00F124D7"/>
    <w:rsid w:val="00F14AC8"/>
    <w:rsid w:val="00F14B5F"/>
    <w:rsid w:val="00F164ED"/>
    <w:rsid w:val="00F17D70"/>
    <w:rsid w:val="00F215C8"/>
    <w:rsid w:val="00F23C35"/>
    <w:rsid w:val="00F26A53"/>
    <w:rsid w:val="00F2724C"/>
    <w:rsid w:val="00F27394"/>
    <w:rsid w:val="00F27B19"/>
    <w:rsid w:val="00F30033"/>
    <w:rsid w:val="00F303FE"/>
    <w:rsid w:val="00F31AAE"/>
    <w:rsid w:val="00F31F57"/>
    <w:rsid w:val="00F32470"/>
    <w:rsid w:val="00F324B6"/>
    <w:rsid w:val="00F32884"/>
    <w:rsid w:val="00F344BC"/>
    <w:rsid w:val="00F344EF"/>
    <w:rsid w:val="00F3488E"/>
    <w:rsid w:val="00F3582F"/>
    <w:rsid w:val="00F36CFA"/>
    <w:rsid w:val="00F40CC6"/>
    <w:rsid w:val="00F4268A"/>
    <w:rsid w:val="00F42835"/>
    <w:rsid w:val="00F42C8B"/>
    <w:rsid w:val="00F44994"/>
    <w:rsid w:val="00F44D56"/>
    <w:rsid w:val="00F4521B"/>
    <w:rsid w:val="00F45C88"/>
    <w:rsid w:val="00F46C29"/>
    <w:rsid w:val="00F50575"/>
    <w:rsid w:val="00F517D0"/>
    <w:rsid w:val="00F53A07"/>
    <w:rsid w:val="00F5435B"/>
    <w:rsid w:val="00F55391"/>
    <w:rsid w:val="00F56060"/>
    <w:rsid w:val="00F56A00"/>
    <w:rsid w:val="00F56E1E"/>
    <w:rsid w:val="00F56F88"/>
    <w:rsid w:val="00F60B3E"/>
    <w:rsid w:val="00F619E0"/>
    <w:rsid w:val="00F63FE3"/>
    <w:rsid w:val="00F64071"/>
    <w:rsid w:val="00F64B25"/>
    <w:rsid w:val="00F64E87"/>
    <w:rsid w:val="00F66AB9"/>
    <w:rsid w:val="00F71E99"/>
    <w:rsid w:val="00F73625"/>
    <w:rsid w:val="00F74778"/>
    <w:rsid w:val="00F74B1A"/>
    <w:rsid w:val="00F75A0D"/>
    <w:rsid w:val="00F76170"/>
    <w:rsid w:val="00F811A7"/>
    <w:rsid w:val="00F82439"/>
    <w:rsid w:val="00F82AAE"/>
    <w:rsid w:val="00F8315E"/>
    <w:rsid w:val="00F861BF"/>
    <w:rsid w:val="00F863BC"/>
    <w:rsid w:val="00F872FB"/>
    <w:rsid w:val="00F9016E"/>
    <w:rsid w:val="00F90630"/>
    <w:rsid w:val="00F91433"/>
    <w:rsid w:val="00F9233C"/>
    <w:rsid w:val="00F928BC"/>
    <w:rsid w:val="00F92AAA"/>
    <w:rsid w:val="00F945A3"/>
    <w:rsid w:val="00F94D36"/>
    <w:rsid w:val="00F95D63"/>
    <w:rsid w:val="00F95F9D"/>
    <w:rsid w:val="00F96F66"/>
    <w:rsid w:val="00FA06F6"/>
    <w:rsid w:val="00FA0C8B"/>
    <w:rsid w:val="00FA27EE"/>
    <w:rsid w:val="00FA31DA"/>
    <w:rsid w:val="00FA3DDA"/>
    <w:rsid w:val="00FA3F64"/>
    <w:rsid w:val="00FA56E6"/>
    <w:rsid w:val="00FA61C8"/>
    <w:rsid w:val="00FA667C"/>
    <w:rsid w:val="00FA7708"/>
    <w:rsid w:val="00FA7909"/>
    <w:rsid w:val="00FB051A"/>
    <w:rsid w:val="00FB1CAE"/>
    <w:rsid w:val="00FB387D"/>
    <w:rsid w:val="00FB38A1"/>
    <w:rsid w:val="00FB42A6"/>
    <w:rsid w:val="00FB4D60"/>
    <w:rsid w:val="00FB5370"/>
    <w:rsid w:val="00FB6111"/>
    <w:rsid w:val="00FB66AE"/>
    <w:rsid w:val="00FB6B54"/>
    <w:rsid w:val="00FC07EA"/>
    <w:rsid w:val="00FC170F"/>
    <w:rsid w:val="00FC25A5"/>
    <w:rsid w:val="00FC4B58"/>
    <w:rsid w:val="00FC6C85"/>
    <w:rsid w:val="00FC7B65"/>
    <w:rsid w:val="00FD0BFF"/>
    <w:rsid w:val="00FD0CB2"/>
    <w:rsid w:val="00FD1723"/>
    <w:rsid w:val="00FD1853"/>
    <w:rsid w:val="00FD23EB"/>
    <w:rsid w:val="00FD44F9"/>
    <w:rsid w:val="00FD779C"/>
    <w:rsid w:val="00FE0137"/>
    <w:rsid w:val="00FE04A3"/>
    <w:rsid w:val="00FE0E5B"/>
    <w:rsid w:val="00FE1409"/>
    <w:rsid w:val="00FE1493"/>
    <w:rsid w:val="00FE1F51"/>
    <w:rsid w:val="00FE4168"/>
    <w:rsid w:val="00FE54EE"/>
    <w:rsid w:val="00FE5965"/>
    <w:rsid w:val="00FE672B"/>
    <w:rsid w:val="00FE6F58"/>
    <w:rsid w:val="00FE72AF"/>
    <w:rsid w:val="00FE7E77"/>
    <w:rsid w:val="00FF0772"/>
    <w:rsid w:val="00FF2A3F"/>
    <w:rsid w:val="00FF2BDA"/>
    <w:rsid w:val="00FF3382"/>
    <w:rsid w:val="00FF4683"/>
    <w:rsid w:val="00FF5421"/>
    <w:rsid w:val="00FF5A2C"/>
    <w:rsid w:val="00FF6758"/>
    <w:rsid w:val="26996AEB"/>
    <w:rsid w:val="31D819EC"/>
    <w:rsid w:val="33140389"/>
    <w:rsid w:val="39E70CEE"/>
    <w:rsid w:val="3D7C5CB5"/>
    <w:rsid w:val="458618CE"/>
    <w:rsid w:val="46256FEA"/>
    <w:rsid w:val="4F132810"/>
    <w:rsid w:val="7FD518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16"/>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216"/>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sid w:val="00077216"/>
    <w:rPr>
      <w:sz w:val="16"/>
      <w:szCs w:val="16"/>
    </w:rPr>
  </w:style>
  <w:style w:type="paragraph" w:styleId="CommentText">
    <w:name w:val="annotation text"/>
    <w:basedOn w:val="Normal"/>
    <w:link w:val="CommentTextChar"/>
    <w:uiPriority w:val="99"/>
    <w:semiHidden/>
    <w:unhideWhenUsed/>
    <w:rsid w:val="0007721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77216"/>
    <w:rPr>
      <w:b/>
      <w:bCs/>
    </w:rPr>
  </w:style>
  <w:style w:type="paragraph" w:styleId="Footer">
    <w:name w:val="footer"/>
    <w:basedOn w:val="Normal"/>
    <w:link w:val="FooterChar"/>
    <w:uiPriority w:val="99"/>
    <w:unhideWhenUsed/>
    <w:qFormat/>
    <w:rsid w:val="00077216"/>
    <w:pPr>
      <w:tabs>
        <w:tab w:val="center" w:pos="4680"/>
        <w:tab w:val="right" w:pos="9360"/>
      </w:tabs>
      <w:spacing w:after="0" w:line="240" w:lineRule="auto"/>
    </w:pPr>
  </w:style>
  <w:style w:type="paragraph" w:styleId="Header">
    <w:name w:val="header"/>
    <w:basedOn w:val="Normal"/>
    <w:link w:val="HeaderChar"/>
    <w:uiPriority w:val="99"/>
    <w:unhideWhenUsed/>
    <w:qFormat/>
    <w:rsid w:val="00077216"/>
    <w:pPr>
      <w:tabs>
        <w:tab w:val="center" w:pos="4680"/>
        <w:tab w:val="right" w:pos="9360"/>
      </w:tabs>
      <w:spacing w:after="0" w:line="240" w:lineRule="auto"/>
    </w:pPr>
  </w:style>
  <w:style w:type="table" w:styleId="TableGrid">
    <w:name w:val="Table Grid"/>
    <w:basedOn w:val="TableNormal"/>
    <w:uiPriority w:val="39"/>
    <w:qFormat/>
    <w:rsid w:val="00077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7216"/>
    <w:pPr>
      <w:ind w:left="720"/>
      <w:contextualSpacing/>
    </w:pPr>
  </w:style>
  <w:style w:type="character" w:customStyle="1" w:styleId="BalloonTextChar">
    <w:name w:val="Balloon Text Char"/>
    <w:basedOn w:val="DefaultParagraphFont"/>
    <w:link w:val="BalloonText"/>
    <w:uiPriority w:val="99"/>
    <w:semiHidden/>
    <w:qFormat/>
    <w:rsid w:val="00077216"/>
    <w:rPr>
      <w:rFonts w:ascii="Segoe UI" w:hAnsi="Segoe UI" w:cs="Segoe UI"/>
      <w:sz w:val="18"/>
      <w:szCs w:val="18"/>
    </w:rPr>
  </w:style>
  <w:style w:type="character" w:customStyle="1" w:styleId="HeaderChar">
    <w:name w:val="Header Char"/>
    <w:basedOn w:val="DefaultParagraphFont"/>
    <w:link w:val="Header"/>
    <w:uiPriority w:val="99"/>
    <w:qFormat/>
    <w:rsid w:val="00077216"/>
  </w:style>
  <w:style w:type="character" w:customStyle="1" w:styleId="FooterChar">
    <w:name w:val="Footer Char"/>
    <w:basedOn w:val="DefaultParagraphFont"/>
    <w:link w:val="Footer"/>
    <w:uiPriority w:val="99"/>
    <w:qFormat/>
    <w:rsid w:val="00077216"/>
  </w:style>
  <w:style w:type="character" w:customStyle="1" w:styleId="CommentTextChar">
    <w:name w:val="Comment Text Char"/>
    <w:basedOn w:val="DefaultParagraphFont"/>
    <w:link w:val="CommentText"/>
    <w:uiPriority w:val="99"/>
    <w:semiHidden/>
    <w:qFormat/>
    <w:rsid w:val="00077216"/>
    <w:rPr>
      <w:sz w:val="20"/>
      <w:szCs w:val="20"/>
    </w:rPr>
  </w:style>
  <w:style w:type="character" w:customStyle="1" w:styleId="CommentSubjectChar">
    <w:name w:val="Comment Subject Char"/>
    <w:basedOn w:val="CommentTextChar"/>
    <w:link w:val="CommentSubject"/>
    <w:uiPriority w:val="99"/>
    <w:semiHidden/>
    <w:qFormat/>
    <w:rsid w:val="00077216"/>
    <w:rPr>
      <w:b/>
      <w:bCs/>
      <w:sz w:val="20"/>
      <w:szCs w:val="20"/>
    </w:rPr>
  </w:style>
  <w:style w:type="paragraph" w:customStyle="1" w:styleId="Revision1">
    <w:name w:val="Revision1"/>
    <w:hidden/>
    <w:uiPriority w:val="99"/>
    <w:semiHidden/>
    <w:qFormat/>
    <w:rsid w:val="00077216"/>
    <w:rPr>
      <w:sz w:val="22"/>
      <w:szCs w:val="22"/>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F13E9D-6A69-4400-BFD8-905D7FA5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13539</Words>
  <Characters>77174</Characters>
  <Application>Microsoft Office Word</Application>
  <DocSecurity>0</DocSecurity>
  <Lines>643</Lines>
  <Paragraphs>181</Paragraphs>
  <ScaleCrop>false</ScaleCrop>
  <Company>Kiểm toán Thành Nam</Company>
  <LinksUpToDate>false</LinksUpToDate>
  <CharactersWithSpaces>90532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Chuẩn mực Báo cáo tài chính Quốc tế số 01 (IFRS 01) bản dịch tiếng Việt</dc:title>
  <dc:subject>Chuẩn mực Báo cáo tài chính Quốc tế số 01 (IFRS 01) bản dịch tiếng Việt</dc:subject>
  <dc:creator>Kiem toan Thanh Nam</dc:creator>
  <cp:keywords>ifrs01; chuan muc bao cao tai chinh quoc te; kiemtoanthanhnam</cp:keywords>
  <dc:description>Chuẩn mực Báo cáo tài chính Quốc tế số 01 (IFRS 01) bản dịch tiếng Việt và Bản tiếng Anh, Công ty Kiểm toán Thành Nam - là Công ty cung cấp dịch vụ kế toán kiểm toán, tư vấn thuế uy tín hàng đầu tại Việt Nam. website: www.kiemtoanthanhnam.com</dc:description>
  <cp:lastModifiedBy>nguyenthithanhminh</cp:lastModifiedBy>
  <cp:revision>39</cp:revision>
  <cp:lastPrinted>2019-08-29T04:14:00Z</cp:lastPrinted>
  <dcterms:created xsi:type="dcterms:W3CDTF">2019-08-27T12:55:00Z</dcterms:created>
  <dcterms:modified xsi:type="dcterms:W3CDTF">2021-06-21T04:11:00Z</dcterms:modified>
  <cp:category>ifrs01; chuan muc bao cao tai chinh quoc te; kiemtoanthanhnam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